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28" w:lineRule="auto"/>
        <w:ind/>
        <w:jc w:val="center"/>
        <w:rPr>
          <w:rFonts w:ascii="Times New Roman" w:hAnsi="Times New Roman"/>
          <w:b w:val="1"/>
          <w:color w:val="000000"/>
          <w:sz w:val="24"/>
        </w:rPr>
      </w:pPr>
    </w:p>
    <w:p w14:paraId="02000000">
      <w:pPr>
        <w:spacing w:after="0" w:line="228" w:lineRule="auto"/>
        <w:ind/>
        <w:jc w:val="center"/>
        <w:rPr>
          <w:rFonts w:ascii="Times New Roman" w:hAnsi="Times New Roman"/>
          <w:b w:val="1"/>
          <w:color w:val="000000"/>
          <w:sz w:val="24"/>
        </w:rPr>
      </w:pPr>
    </w:p>
    <w:p w14:paraId="03000000">
      <w:pPr>
        <w:spacing w:after="0" w:line="228" w:lineRule="auto"/>
        <w:ind/>
        <w:jc w:val="center"/>
      </w:pPr>
      <w:r>
        <w:rPr>
          <w:rFonts w:ascii="Times New Roman" w:hAnsi="Times New Roman"/>
          <w:b w:val="1"/>
          <w:color w:val="000000"/>
          <w:sz w:val="24"/>
        </w:rPr>
        <w:t>МИНИСТЕРСТВО ПРОСВЕЩЕНИЯ РОССИЙСКОЙ ФЕДЕРАЦИИ</w:t>
      </w:r>
    </w:p>
    <w:p w14:paraId="04000000">
      <w:pPr>
        <w:spacing w:after="0" w:before="670" w:line="228" w:lineRule="auto"/>
        <w:ind/>
        <w:jc w:val="center"/>
      </w:pPr>
      <w:r>
        <w:rPr>
          <w:rFonts w:ascii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14:paraId="05000000">
      <w:pPr>
        <w:spacing w:after="0" w:before="670" w:line="228" w:lineRule="auto"/>
        <w:ind w:right="3370"/>
        <w:jc w:val="center"/>
      </w:pPr>
      <w:r>
        <w:rPr>
          <w:rFonts w:ascii="Times New Roman" w:hAnsi="Times New Roman"/>
          <w:color w:val="000000"/>
          <w:sz w:val="24"/>
        </w:rPr>
        <w:t xml:space="preserve">                                            МБОУ "СОШ №64" г. Грозного</w:t>
      </w:r>
    </w:p>
    <w:p w14:paraId="06000000">
      <w:pPr>
        <w:spacing w:after="1376" w:before="670" w:line="228" w:lineRule="auto"/>
        <w:ind w:right="3958"/>
        <w:jc w:val="center"/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         </w:t>
      </w:r>
    </w:p>
    <w:tbl>
      <w:tblPr>
        <w:tblStyle w:val="Style_1"/>
        <w:tblLayout w:type="fixed"/>
      </w:tblPr>
      <w:tblGrid>
        <w:gridCol w:w="3382"/>
        <w:gridCol w:w="3300"/>
        <w:gridCol w:w="3380"/>
      </w:tblGrid>
      <w:tr>
        <w:trPr>
          <w:trHeight w:hRule="exact" w:val="274"/>
        </w:trPr>
        <w:tc>
          <w:tcPr>
            <w:tcW w:type="dxa" w:w="3382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00000">
            <w:pPr>
              <w:spacing w:after="0" w:before="48" w:line="228" w:lineRule="auto"/>
              <w:ind/>
            </w:pPr>
            <w:r>
              <w:rPr>
                <w:rFonts w:ascii="Times New Roman" w:hAnsi="Times New Roman"/>
                <w:color w:val="000000"/>
                <w:sz w:val="20"/>
              </w:rPr>
              <w:t>РАССМОТРЕНО</w:t>
            </w:r>
          </w:p>
        </w:tc>
        <w:tc>
          <w:tcPr>
            <w:tcW w:type="dxa" w:w="3300"/>
            <w:tcMar>
              <w:top w:type="dxa" w:w="0"/>
              <w:left w:type="dxa" w:w="0"/>
              <w:bottom w:type="dxa" w:w="0"/>
              <w:right w:type="dxa" w:w="0"/>
            </w:tcMar>
          </w:tcPr>
          <w:p w14:paraId="08000000">
            <w:pPr>
              <w:spacing w:after="0" w:before="48" w:line="228" w:lineRule="auto"/>
              <w:ind w:firstLine="0" w:left="136"/>
            </w:pPr>
            <w:r>
              <w:rPr>
                <w:rFonts w:ascii="Times New Roman" w:hAnsi="Times New Roman"/>
                <w:color w:val="000000"/>
                <w:sz w:val="20"/>
              </w:rPr>
              <w:t>СОГЛАСОВАНО</w:t>
            </w:r>
          </w:p>
        </w:tc>
        <w:tc>
          <w:tcPr>
            <w:tcW w:type="dxa" w:w="3380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00000">
            <w:pPr>
              <w:spacing w:after="0" w:before="48" w:line="228" w:lineRule="auto"/>
              <w:ind w:firstLine="0" w:left="352"/>
            </w:pPr>
            <w:r>
              <w:rPr>
                <w:rFonts w:ascii="Times New Roman" w:hAnsi="Times New Roman"/>
                <w:color w:val="000000"/>
                <w:sz w:val="20"/>
              </w:rPr>
              <w:t>УТВЕРЖДЕНО</w:t>
            </w:r>
          </w:p>
        </w:tc>
      </w:tr>
      <w:tr>
        <w:trPr>
          <w:trHeight w:hRule="exact" w:val="200"/>
        </w:trPr>
        <w:tc>
          <w:tcPr>
            <w:tcW w:type="dxa" w:w="3382"/>
            <w:vMerge w:val="restart"/>
            <w:tcMar>
              <w:top w:type="dxa" w:w="0"/>
              <w:left w:type="dxa" w:w="0"/>
              <w:bottom w:type="dxa" w:w="0"/>
              <w:right w:type="dxa" w:w="0"/>
            </w:tcMar>
          </w:tcPr>
          <w:p w14:paraId="0A000000">
            <w:pPr>
              <w:spacing w:after="0" w:line="228" w:lineRule="auto"/>
              <w:ind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заседании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  <w:p w14:paraId="0B000000">
            <w:pPr>
              <w:spacing w:after="0" w:line="228" w:lineRule="auto"/>
              <w:ind/>
            </w:pPr>
            <w:r>
              <w:rPr>
                <w:rFonts w:ascii="Times New Roman" w:hAnsi="Times New Roman"/>
                <w:color w:val="000000"/>
                <w:sz w:val="20"/>
              </w:rPr>
              <w:t>Педагогического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совета</w:t>
            </w:r>
          </w:p>
        </w:tc>
        <w:tc>
          <w:tcPr>
            <w:tcW w:type="dxa" w:w="3300"/>
            <w:tcMar>
              <w:top w:type="dxa" w:w="0"/>
              <w:left w:type="dxa" w:w="0"/>
              <w:bottom w:type="dxa" w:w="0"/>
              <w:right w:type="dxa" w:w="0"/>
            </w:tcMar>
          </w:tcPr>
          <w:p w14:paraId="0C000000">
            <w:pPr>
              <w:spacing w:after="0" w:line="228" w:lineRule="auto"/>
              <w:ind w:firstLine="0" w:left="136"/>
            </w:pPr>
            <w:r>
              <w:rPr>
                <w:rFonts w:ascii="Times New Roman" w:hAnsi="Times New Roman"/>
                <w:color w:val="000000"/>
                <w:sz w:val="20"/>
              </w:rPr>
              <w:t>Заместитель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директора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по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НМР</w:t>
            </w:r>
          </w:p>
        </w:tc>
        <w:tc>
          <w:tcPr>
            <w:tcW w:type="dxa" w:w="3380"/>
            <w:tcMar>
              <w:top w:type="dxa" w:w="0"/>
              <w:left w:type="dxa" w:w="0"/>
              <w:bottom w:type="dxa" w:w="0"/>
              <w:right w:type="dxa" w:w="0"/>
            </w:tcMar>
          </w:tcPr>
          <w:p w14:paraId="0D000000">
            <w:pPr>
              <w:spacing w:after="0" w:line="228" w:lineRule="auto"/>
              <w:ind w:firstLine="0" w:left="352"/>
            </w:pPr>
            <w:r>
              <w:rPr>
                <w:rFonts w:ascii="Times New Roman" w:hAnsi="Times New Roman"/>
                <w:color w:val="000000"/>
                <w:sz w:val="20"/>
              </w:rPr>
              <w:t>Директор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МБОУ "СОШ №64" г.</w:t>
            </w:r>
          </w:p>
        </w:tc>
      </w:tr>
      <w:tr>
        <w:trPr>
          <w:trHeight w:hRule="exact" w:val="280"/>
        </w:trPr>
        <w:tc>
          <w:tcPr>
            <w:tcW w:type="dxa" w:w="3382"/>
            <w:gridSpan w:val="1"/>
            <w:vMerge w:val="continue"/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300"/>
            <w:tcMar>
              <w:top w:type="dxa" w:w="0"/>
              <w:left w:type="dxa" w:w="0"/>
              <w:bottom w:type="dxa" w:w="0"/>
              <w:right w:type="dxa" w:w="0"/>
            </w:tcMar>
          </w:tcPr>
          <w:p w14:paraId="0E000000">
            <w:pPr>
              <w:spacing w:after="0" w:line="228" w:lineRule="auto"/>
              <w:ind w:firstLine="0" w:left="136"/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МБОУ "СОШ № 64" г. </w:t>
            </w:r>
            <w:r>
              <w:rPr>
                <w:rFonts w:ascii="Times New Roman" w:hAnsi="Times New Roman"/>
                <w:color w:val="000000"/>
                <w:sz w:val="20"/>
              </w:rPr>
              <w:t>Грозного</w:t>
            </w:r>
          </w:p>
        </w:tc>
        <w:tc>
          <w:tcPr>
            <w:tcW w:type="dxa" w:w="3380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00000">
            <w:pPr>
              <w:spacing w:after="0" w:line="228" w:lineRule="auto"/>
              <w:ind w:firstLine="0" w:left="352"/>
            </w:pPr>
            <w:r>
              <w:rPr>
                <w:rFonts w:ascii="Times New Roman" w:hAnsi="Times New Roman"/>
                <w:color w:val="000000"/>
                <w:sz w:val="20"/>
              </w:rPr>
              <w:t>Грозного</w:t>
            </w:r>
          </w:p>
        </w:tc>
      </w:tr>
    </w:tbl>
    <w:p w14:paraId="10000000">
      <w:pPr>
        <w:spacing w:after="0" w:line="62" w:lineRule="exact"/>
        <w:ind/>
      </w:pPr>
    </w:p>
    <w:tbl>
      <w:tblPr>
        <w:tblStyle w:val="Style_1"/>
        <w:tblLayout w:type="fixed"/>
      </w:tblPr>
      <w:tblGrid>
        <w:gridCol w:w="2682"/>
        <w:gridCol w:w="4100"/>
        <w:gridCol w:w="3200"/>
      </w:tblGrid>
      <w:tr>
        <w:trPr>
          <w:trHeight w:hRule="exact" w:val="478"/>
        </w:trPr>
        <w:tc>
          <w:tcPr>
            <w:tcW w:type="dxa" w:w="2682"/>
            <w:tcMar>
              <w:top w:type="dxa" w:w="0"/>
              <w:left w:type="dxa" w:w="0"/>
              <w:bottom w:type="dxa" w:w="0"/>
              <w:right w:type="dxa" w:w="0"/>
            </w:tcMar>
          </w:tcPr>
          <w:p w14:paraId="11000000">
            <w:pPr>
              <w:spacing w:after="0" w:before="252" w:line="228" w:lineRule="auto"/>
              <w:ind/>
            </w:pPr>
            <w:r>
              <w:rPr>
                <w:rFonts w:ascii="Times New Roman" w:hAnsi="Times New Roman"/>
                <w:color w:val="000000"/>
                <w:sz w:val="20"/>
              </w:rPr>
              <w:t>Протокол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№1</w:t>
            </w:r>
          </w:p>
        </w:tc>
        <w:tc>
          <w:tcPr>
            <w:tcW w:type="dxa" w:w="4100"/>
            <w:tcMar>
              <w:top w:type="dxa" w:w="0"/>
              <w:left w:type="dxa" w:w="0"/>
              <w:bottom w:type="dxa" w:w="0"/>
              <w:right w:type="dxa" w:w="0"/>
            </w:tcMar>
          </w:tcPr>
          <w:p w14:paraId="12000000">
            <w:pPr>
              <w:spacing w:after="0" w:before="60" w:line="228" w:lineRule="auto"/>
              <w:ind w:firstLine="0" w:left="836"/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______________П.Я. </w:t>
            </w:r>
            <w:r>
              <w:rPr>
                <w:rFonts w:ascii="Times New Roman" w:hAnsi="Times New Roman"/>
                <w:color w:val="000000"/>
                <w:sz w:val="20"/>
              </w:rPr>
              <w:t>Джабраилова</w:t>
            </w:r>
          </w:p>
        </w:tc>
        <w:tc>
          <w:tcPr>
            <w:tcW w:type="dxa" w:w="3200"/>
            <w:tcMar>
              <w:top w:type="dxa" w:w="0"/>
              <w:left w:type="dxa" w:w="0"/>
              <w:bottom w:type="dxa" w:w="0"/>
              <w:right w:type="dxa" w:w="0"/>
            </w:tcMar>
          </w:tcPr>
          <w:p w14:paraId="13000000">
            <w:pPr>
              <w:spacing w:after="0" w:before="60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______________А.А. </w:t>
            </w:r>
            <w:r>
              <w:rPr>
                <w:rFonts w:ascii="Times New Roman" w:hAnsi="Times New Roman"/>
                <w:color w:val="000000"/>
                <w:sz w:val="20"/>
              </w:rPr>
              <w:t>Джамаев</w:t>
            </w:r>
          </w:p>
        </w:tc>
      </w:tr>
      <w:tr>
        <w:trPr>
          <w:trHeight w:hRule="exact" w:val="300"/>
        </w:trPr>
        <w:tc>
          <w:tcPr>
            <w:tcW w:type="dxa" w:w="2682"/>
            <w:vMerge w:val="restart"/>
            <w:tcMar>
              <w:top w:type="dxa" w:w="0"/>
              <w:left w:type="dxa" w:w="0"/>
              <w:bottom w:type="dxa" w:w="0"/>
              <w:right w:type="dxa" w:w="0"/>
            </w:tcMar>
          </w:tcPr>
          <w:p w14:paraId="14000000">
            <w:pPr>
              <w:spacing w:after="0" w:before="194" w:line="228" w:lineRule="auto"/>
              <w:ind/>
            </w:pPr>
            <w:r>
              <w:rPr>
                <w:rFonts w:ascii="Times New Roman" w:hAnsi="Times New Roman"/>
                <w:color w:val="000000"/>
                <w:sz w:val="20"/>
              </w:rPr>
              <w:t>от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"</w:t>
            </w:r>
            <w:r>
              <w:rPr>
                <w:rFonts w:ascii="Times New Roman" w:hAnsi="Times New Roman"/>
                <w:color w:val="000000"/>
                <w:sz w:val="20"/>
              </w:rPr>
              <w:t>31</w:t>
            </w:r>
            <w:r>
              <w:rPr>
                <w:rFonts w:ascii="Times New Roman" w:hAnsi="Times New Roman"/>
                <w:color w:val="000000"/>
                <w:sz w:val="20"/>
              </w:rPr>
              <w:t>" Август2022 г.</w:t>
            </w:r>
          </w:p>
        </w:tc>
        <w:tc>
          <w:tcPr>
            <w:tcW w:type="dxa" w:w="4100"/>
            <w:tcMar>
              <w:top w:type="dxa" w:w="0"/>
              <w:left w:type="dxa" w:w="0"/>
              <w:bottom w:type="dxa" w:w="0"/>
              <w:right w:type="dxa" w:w="0"/>
            </w:tcMar>
          </w:tcPr>
          <w:p w14:paraId="15000000">
            <w:pPr>
              <w:spacing w:after="0" w:line="228" w:lineRule="auto"/>
              <w:ind w:firstLine="0" w:left="836"/>
            </w:pPr>
            <w:r>
              <w:rPr>
                <w:rFonts w:ascii="Times New Roman" w:hAnsi="Times New Roman"/>
                <w:color w:val="000000"/>
                <w:sz w:val="20"/>
              </w:rPr>
              <w:t>Протокол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№1</w:t>
            </w:r>
          </w:p>
        </w:tc>
        <w:tc>
          <w:tcPr>
            <w:tcW w:type="dxa" w:w="3200"/>
            <w:tcMar>
              <w:top w:type="dxa" w:w="0"/>
              <w:left w:type="dxa" w:w="0"/>
              <w:bottom w:type="dxa" w:w="0"/>
              <w:right w:type="dxa" w:w="0"/>
            </w:tcMar>
          </w:tcPr>
          <w:p w14:paraId="16000000">
            <w:pPr>
              <w:spacing w:after="0" w:line="228" w:lineRule="auto"/>
              <w:ind w:firstLine="0" w:left="252"/>
            </w:pPr>
            <w:r>
              <w:rPr>
                <w:rFonts w:ascii="Times New Roman" w:hAnsi="Times New Roman"/>
                <w:color w:val="000000"/>
                <w:sz w:val="20"/>
              </w:rPr>
              <w:t>Приказ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0"/>
              </w:rPr>
              <w:t>171/03-03</w:t>
            </w:r>
          </w:p>
        </w:tc>
      </w:tr>
      <w:tr>
        <w:trPr>
          <w:trHeight w:hRule="exact" w:val="384"/>
        </w:trPr>
        <w:tc>
          <w:tcPr>
            <w:tcW w:type="dxa" w:w="2682"/>
            <w:gridSpan w:val="1"/>
            <w:vMerge w:val="continue"/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4100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00000">
            <w:pPr>
              <w:spacing w:after="0" w:before="98" w:line="228" w:lineRule="auto"/>
              <w:ind w:firstLine="0" w:left="836"/>
            </w:pPr>
            <w:r>
              <w:rPr>
                <w:rFonts w:ascii="Times New Roman" w:hAnsi="Times New Roman"/>
                <w:color w:val="000000"/>
                <w:sz w:val="20"/>
              </w:rPr>
              <w:t>от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"</w:t>
            </w:r>
            <w:r>
              <w:rPr>
                <w:rFonts w:ascii="Times New Roman" w:hAnsi="Times New Roman"/>
                <w:color w:val="000000"/>
                <w:sz w:val="20"/>
              </w:rPr>
              <w:t>30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" </w:t>
            </w:r>
            <w:r>
              <w:rPr>
                <w:rFonts w:ascii="Times New Roman" w:hAnsi="Times New Roman"/>
                <w:color w:val="000000"/>
                <w:sz w:val="20"/>
              </w:rPr>
              <w:t>Август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 2022 г.</w:t>
            </w:r>
          </w:p>
        </w:tc>
        <w:tc>
          <w:tcPr>
            <w:tcW w:type="dxa" w:w="3200"/>
            <w:tcMar>
              <w:top w:type="dxa" w:w="0"/>
              <w:left w:type="dxa" w:w="0"/>
              <w:bottom w:type="dxa" w:w="0"/>
              <w:right w:type="dxa" w:w="0"/>
            </w:tcMar>
          </w:tcPr>
          <w:p w14:paraId="18000000">
            <w:pPr>
              <w:spacing w:after="0" w:before="98" w:line="228" w:lineRule="auto"/>
              <w:ind w:firstLine="0" w:left="252"/>
            </w:pPr>
            <w:r>
              <w:rPr>
                <w:rFonts w:ascii="Times New Roman" w:hAnsi="Times New Roman"/>
                <w:color w:val="000000"/>
                <w:sz w:val="20"/>
              </w:rPr>
              <w:t>от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"3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</w:rPr>
              <w:t>" Август2022 г.</w:t>
            </w:r>
          </w:p>
        </w:tc>
      </w:tr>
    </w:tbl>
    <w:p w14:paraId="19000000">
      <w:pPr>
        <w:spacing w:after="0" w:before="978" w:line="228" w:lineRule="auto"/>
        <w:ind w:right="3644"/>
        <w:jc w:val="right"/>
      </w:pPr>
      <w:r>
        <w:rPr>
          <w:rFonts w:ascii="Times New Roman" w:hAnsi="Times New Roman"/>
          <w:b w:val="1"/>
          <w:color w:val="000000"/>
          <w:sz w:val="24"/>
        </w:rPr>
        <w:t>РАБОЧАЯ ПРОГРАММА</w:t>
      </w:r>
    </w:p>
    <w:p w14:paraId="1A000000">
      <w:pPr>
        <w:spacing w:after="0" w:before="166" w:line="228" w:lineRule="auto"/>
        <w:ind w:right="4016"/>
        <w:jc w:val="right"/>
      </w:pPr>
      <w:r>
        <w:rPr>
          <w:rFonts w:ascii="Times New Roman" w:hAnsi="Times New Roman"/>
          <w:color w:val="000000"/>
          <w:sz w:val="24"/>
        </w:rPr>
        <w:t>учебного предмета</w:t>
      </w:r>
    </w:p>
    <w:p w14:paraId="1B000000">
      <w:pPr>
        <w:spacing w:after="0" w:before="70" w:line="228" w:lineRule="auto"/>
        <w:ind w:right="4274"/>
        <w:jc w:val="right"/>
      </w:pPr>
      <w:r>
        <w:rPr>
          <w:rFonts w:ascii="Times New Roman" w:hAnsi="Times New Roman"/>
          <w:color w:val="000000"/>
          <w:sz w:val="24"/>
        </w:rPr>
        <w:t>«</w:t>
      </w:r>
      <w:r>
        <w:rPr>
          <w:rFonts w:ascii="Times New Roman" w:hAnsi="Times New Roman"/>
          <w:color w:val="000000"/>
          <w:sz w:val="24"/>
        </w:rPr>
        <w:t>Русский язык</w:t>
      </w:r>
      <w:bookmarkStart w:id="1" w:name="_GoBack"/>
      <w:bookmarkEnd w:id="1"/>
      <w:r>
        <w:rPr>
          <w:rFonts w:ascii="Times New Roman" w:hAnsi="Times New Roman"/>
          <w:color w:val="000000"/>
          <w:sz w:val="24"/>
        </w:rPr>
        <w:t>»</w:t>
      </w:r>
    </w:p>
    <w:p w14:paraId="1C000000">
      <w:pPr>
        <w:spacing w:after="0" w:before="670" w:line="228" w:lineRule="auto"/>
        <w:ind w:right="2730"/>
        <w:jc w:val="right"/>
      </w:pPr>
      <w:r>
        <w:rPr>
          <w:rFonts w:ascii="Times New Roman" w:hAnsi="Times New Roman"/>
          <w:color w:val="000000"/>
          <w:sz w:val="24"/>
        </w:rPr>
        <w:t xml:space="preserve">для </w:t>
      </w:r>
      <w:r>
        <w:rPr>
          <w:rFonts w:ascii="Times New Roman" w:hAnsi="Times New Roman"/>
          <w:color w:val="000000"/>
          <w:sz w:val="24"/>
        </w:rPr>
        <w:t>9</w:t>
      </w:r>
      <w:r>
        <w:rPr>
          <w:rFonts w:ascii="Times New Roman" w:hAnsi="Times New Roman"/>
          <w:color w:val="000000"/>
          <w:sz w:val="24"/>
        </w:rPr>
        <w:t xml:space="preserve"> класса основного общего образования</w:t>
      </w:r>
    </w:p>
    <w:p w14:paraId="1D000000">
      <w:pPr>
        <w:spacing w:after="0" w:before="70" w:line="228" w:lineRule="auto"/>
        <w:ind w:right="3614"/>
        <w:jc w:val="right"/>
      </w:pPr>
      <w:r>
        <w:rPr>
          <w:rFonts w:ascii="Times New Roman" w:hAnsi="Times New Roman"/>
          <w:color w:val="000000"/>
          <w:sz w:val="24"/>
        </w:rPr>
        <w:t>на 2022-2023  учебный год</w:t>
      </w:r>
    </w:p>
    <w:p w14:paraId="1E000000">
      <w:pPr>
        <w:spacing w:after="0" w:before="2112" w:line="228" w:lineRule="auto"/>
        <w:ind w:right="34"/>
        <w:jc w:val="right"/>
      </w:pPr>
      <w:r>
        <w:rPr>
          <w:rFonts w:ascii="Times New Roman" w:hAnsi="Times New Roman"/>
          <w:color w:val="000000"/>
          <w:sz w:val="24"/>
        </w:rPr>
        <w:t xml:space="preserve">Составитель: </w:t>
      </w:r>
      <w:r>
        <w:rPr>
          <w:rFonts w:ascii="Times New Roman" w:hAnsi="Times New Roman"/>
          <w:color w:val="000000"/>
          <w:sz w:val="24"/>
        </w:rPr>
        <w:t>Хамзатова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Айзан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Султановна</w:t>
      </w:r>
    </w:p>
    <w:p w14:paraId="1F000000">
      <w:pPr>
        <w:spacing w:after="0" w:before="70" w:line="228" w:lineRule="auto"/>
        <w:ind w:right="20"/>
        <w:jc w:val="right"/>
      </w:pPr>
      <w:r>
        <w:rPr>
          <w:rFonts w:ascii="Times New Roman" w:hAnsi="Times New Roman"/>
          <w:color w:val="000000"/>
          <w:sz w:val="24"/>
        </w:rPr>
        <w:t>учитель русского языка и литературы</w:t>
      </w:r>
    </w:p>
    <w:p w14:paraId="20000000"/>
    <w:p w14:paraId="21000000"/>
    <w:p w14:paraId="22000000">
      <w:pPr>
        <w:spacing w:after="0" w:line="228" w:lineRule="auto"/>
        <w:ind w:right="3738"/>
        <w:rPr>
          <w:rFonts w:ascii="Times New Roman" w:hAnsi="Times New Roman"/>
          <w:color w:val="000000"/>
          <w:sz w:val="24"/>
        </w:rPr>
      </w:pPr>
    </w:p>
    <w:p w14:paraId="23000000">
      <w:pPr>
        <w:spacing w:after="0" w:line="228" w:lineRule="auto"/>
        <w:ind w:right="3738"/>
        <w:rPr>
          <w:rFonts w:ascii="Times New Roman" w:hAnsi="Times New Roman"/>
          <w:color w:val="000000"/>
          <w:sz w:val="24"/>
        </w:rPr>
      </w:pPr>
    </w:p>
    <w:p w14:paraId="240000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          </w:t>
      </w:r>
    </w:p>
    <w:p w14:paraId="25000000">
      <w:pPr>
        <w:rPr>
          <w:rFonts w:ascii="Times New Roman" w:hAnsi="Times New Roman"/>
          <w:color w:val="000000"/>
          <w:sz w:val="24"/>
        </w:rPr>
      </w:pPr>
    </w:p>
    <w:p w14:paraId="26000000">
      <w:pPr>
        <w:ind w:firstLine="720" w:left="3600"/>
      </w:pP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Грозный</w:t>
      </w:r>
      <w:r>
        <w:rPr>
          <w:rFonts w:ascii="Times New Roman" w:hAnsi="Times New Roman"/>
          <w:color w:val="000000"/>
          <w:sz w:val="24"/>
        </w:rPr>
        <w:t xml:space="preserve"> 2022</w:t>
      </w:r>
    </w:p>
    <w:p w14:paraId="27000000">
      <w:pPr>
        <w:spacing w:after="78" w:line="220" w:lineRule="exact"/>
        <w:ind/>
      </w:pPr>
    </w:p>
    <w:p w14:paraId="28000000">
      <w:pPr>
        <w:spacing w:after="0" w:line="288" w:lineRule="auto"/>
        <w:ind w:firstLine="720" w:left="0" w:right="288"/>
      </w:pPr>
      <w:r>
        <w:rPr>
          <w:rFonts w:ascii="Times New Roman" w:hAnsi="Times New Roman"/>
          <w:color w:val="000000"/>
          <w:sz w:val="24"/>
        </w:rPr>
        <w:t xml:space="preserve">Рабочая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r>
        <w:rPr>
          <w:rFonts w:ascii="Times New Roman" w:hAnsi="Times New Roman"/>
          <w:color w:val="000000"/>
          <w:sz w:val="24"/>
        </w:rPr>
        <w:t>Минпросвещения</w:t>
      </w:r>
      <w:r>
        <w:rPr>
          <w:rFonts w:ascii="Times New Roman" w:hAnsi="Times New Roman"/>
          <w:color w:val="000000"/>
          <w:sz w:val="24"/>
        </w:rPr>
        <w:t xml:space="preserve"> России от 31 05 2021 г № 287, зарегистрирован Министерством юстиции Российской Федерации 05 07 2021 г</w:t>
      </w:r>
      <w:r>
        <w:rPr>
          <w:rFonts w:ascii="Times New Roman" w:hAnsi="Times New Roman"/>
          <w:color w:val="000000"/>
          <w:sz w:val="24"/>
        </w:rPr>
        <w:t xml:space="preserve"> ,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рег</w:t>
      </w:r>
      <w:r>
        <w:rPr>
          <w:rFonts w:ascii="Times New Roman" w:hAnsi="Times New Roman"/>
          <w:color w:val="000000"/>
          <w:sz w:val="24"/>
        </w:rPr>
        <w:t xml:space="preserve"> номер —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Примерной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</w:p>
    <w:p w14:paraId="29000000">
      <w:pPr>
        <w:spacing w:after="0" w:before="226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ПОЯСНИТЕЛЬНАЯ ЗАПИСКА</w:t>
      </w:r>
    </w:p>
    <w:p w14:paraId="2A000000">
      <w:pPr>
        <w:spacing w:after="0" w:before="348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Личностные  и   </w:t>
      </w:r>
      <w:r>
        <w:rPr>
          <w:rFonts w:ascii="Times New Roman" w:hAnsi="Times New Roman"/>
          <w:color w:val="000000"/>
          <w:sz w:val="24"/>
        </w:rPr>
        <w:t>метапредметные</w:t>
      </w:r>
      <w:r>
        <w:rPr>
          <w:rFonts w:ascii="Times New Roman" w:hAnsi="Times New Roman"/>
          <w:color w:val="000000"/>
          <w:sz w:val="24"/>
        </w:rPr>
        <w:t xml:space="preserve">   результаты   представлены с учётом особенностей преподавания русского языка в основной общеобразовательной школе с учётом методических традиций построения школьного  курса   русского   языка,   реализованных в большей части входящих в Федеральный перечень УМК по русскому языку. </w:t>
      </w:r>
    </w:p>
    <w:p w14:paraId="2B000000">
      <w:pPr>
        <w:spacing w:after="0" w:before="26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ОБЩАЯ ХАРАКТЕРИСТИКА УЧЕБНОГО ПРЕДМЕТА «РУССКИЙ ЯЗЫК»</w:t>
      </w:r>
    </w:p>
    <w:p w14:paraId="2C000000">
      <w:pPr>
        <w:spacing w:after="0" w:before="166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межнационального общения русский язык является средством коммуникации всех народов </w:t>
      </w:r>
      <w:r>
        <w:br/>
      </w:r>
      <w:r>
        <w:rPr>
          <w:rFonts w:ascii="Times New Roman" w:hAnsi="Times New Roman"/>
          <w:color w:val="000000"/>
          <w:sz w:val="24"/>
        </w:rPr>
        <w:t>Российской Федерации, основой их социально-экономической, культурной и духовной консолидации.</w:t>
      </w:r>
    </w:p>
    <w:p w14:paraId="2D000000">
      <w:pPr>
        <w:spacing w:after="0" w:before="70" w:line="288" w:lineRule="auto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 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</w:t>
      </w:r>
      <w:r>
        <w:br/>
      </w:r>
      <w:r>
        <w:rPr>
          <w:rFonts w:ascii="Times New Roman" w:hAnsi="Times New Roman"/>
          <w:color w:val="000000"/>
          <w:sz w:val="24"/>
        </w:rPr>
        <w:t>возможности её самореализации в различных жизненно важных для человека областях.</w:t>
      </w:r>
    </w:p>
    <w:p w14:paraId="2E000000">
      <w:pPr>
        <w:spacing w:after="0" w:before="70"/>
        <w:ind w:firstLine="180" w:left="0" w:right="720"/>
      </w:pPr>
      <w:r>
        <w:rPr>
          <w:rFonts w:ascii="Times New Roman" w:hAnsi="Times New Roman"/>
          <w:color w:val="000000"/>
          <w:sz w:val="24"/>
        </w:rPr>
        <w:t xml:space="preserve"> 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2F000000">
      <w:pPr>
        <w:spacing w:after="0" w:before="72"/>
        <w:ind w:firstLine="180" w:left="0" w:right="432"/>
      </w:pPr>
      <w:r>
        <w:rPr>
          <w:rFonts w:ascii="Times New Roman" w:hAnsi="Times New Roman"/>
          <w:color w:val="000000"/>
          <w:sz w:val="24"/>
        </w:rPr>
        <w:t xml:space="preserve"> Обучение русскому языку в школе направлено на совершенствование нравственной и 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</w:t>
      </w:r>
      <w:r>
        <w:br/>
      </w:r>
      <w:r>
        <w:rPr>
          <w:rFonts w:ascii="Times New Roman" w:hAnsi="Times New Roman"/>
          <w:color w:val="000000"/>
          <w:sz w:val="24"/>
        </w:rPr>
        <w:t>самообразования.</w:t>
      </w:r>
    </w:p>
    <w:p w14:paraId="30000000">
      <w:pPr>
        <w:spacing w:after="0" w:before="38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ЦЕЛИ ИЗУЧЕНИЯ УЧЕБНОГО ПРЕДМЕТА «РУССКИЙ ЯЗЫК»</w:t>
      </w:r>
    </w:p>
    <w:p w14:paraId="31000000">
      <w:pPr>
        <w:tabs>
          <w:tab w:leader="none" w:pos="180" w:val="left"/>
        </w:tabs>
        <w:spacing w:after="0" w:before="166" w:line="288" w:lineRule="auto"/>
        <w:ind w:right="144"/>
      </w:pPr>
      <w:r>
        <w:tab/>
      </w:r>
      <w:r>
        <w:rPr>
          <w:rFonts w:ascii="Times New Roman" w:hAnsi="Times New Roman"/>
          <w:color w:val="000000"/>
          <w:sz w:val="24"/>
        </w:rPr>
        <w:t>Целями изучения русского языка по программам основного общего образования являются: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​человеческой деятельности; проявление уважения к </w:t>
      </w:r>
      <w:r>
        <w:br/>
      </w:r>
      <w:r>
        <w:rPr>
          <w:rFonts w:ascii="Times New Roman" w:hAnsi="Times New Roman"/>
          <w:color w:val="000000"/>
          <w:sz w:val="24"/>
        </w:rPr>
        <w:t>общероссийской и русской культуре, к культуре и языкам всех народов Российской Федерации;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32000000">
      <w:pPr>
        <w:sectPr>
          <w:pgSz w:h="16840" w:orient="portrait" w:w="11900"/>
          <w:pgMar w:bottom="368" w:footer="720" w:gutter="0" w:header="720" w:left="666" w:right="650" w:top="298"/>
        </w:sectPr>
      </w:pPr>
    </w:p>
    <w:p w14:paraId="33000000">
      <w:pPr>
        <w:spacing w:after="78" w:line="220" w:lineRule="exact"/>
        <w:ind/>
      </w:pPr>
    </w:p>
    <w:p w14:paraId="34000000">
      <w:pPr>
        <w:tabs>
          <w:tab w:leader="none" w:pos="180" w:val="left"/>
        </w:tabs>
        <w:spacing w:after="0" w:line="288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 xml:space="preserve"> 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использование в собственной речевой практике разнообразных грамматических средств; </w:t>
      </w:r>
      <w:r>
        <w:br/>
      </w:r>
      <w:r>
        <w:rPr>
          <w:rFonts w:ascii="Times New Roman" w:hAnsi="Times New Roman"/>
          <w:color w:val="000000"/>
          <w:sz w:val="24"/>
        </w:rPr>
        <w:t>совершенствование орфографической и пунктуационной грамотности; воспитание стремления к речевому самосовершенствованию;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 совершенствование речевой деятельности, коммуникативных умений, обеспечивающих </w:t>
      </w:r>
      <w:r>
        <w:br/>
      </w:r>
      <w:r>
        <w:rPr>
          <w:rFonts w:ascii="Times New Roman" w:hAnsi="Times New Roman"/>
          <w:color w:val="000000"/>
          <w:sz w:val="24"/>
        </w:rPr>
        <w:t>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 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r>
        <w:rPr>
          <w:rFonts w:ascii="Times New Roman" w:hAnsi="Times New Roman"/>
          <w:color w:val="000000"/>
          <w:sz w:val="24"/>
        </w:rPr>
        <w:t>несплошной</w:t>
      </w:r>
      <w:r>
        <w:rPr>
          <w:rFonts w:ascii="Times New Roman" w:hAnsi="Times New Roman"/>
          <w:color w:val="000000"/>
          <w:sz w:val="24"/>
        </w:rPr>
        <w:t xml:space="preserve"> текст, </w:t>
      </w:r>
      <w:r>
        <w:rPr>
          <w:rFonts w:ascii="Times New Roman" w:hAnsi="Times New Roman"/>
          <w:color w:val="000000"/>
          <w:sz w:val="24"/>
        </w:rPr>
        <w:t>инфографика</w:t>
      </w:r>
      <w:r>
        <w:rPr>
          <w:rFonts w:ascii="Times New Roman" w:hAnsi="Times New Roman"/>
          <w:color w:val="000000"/>
          <w:sz w:val="24"/>
        </w:rPr>
        <w:t xml:space="preserve"> и др.);</w:t>
      </w:r>
      <w:r>
        <w:rPr>
          <w:rFonts w:ascii="Times New Roman" w:hAnsi="Times New Roman"/>
          <w:color w:val="000000"/>
          <w:sz w:val="24"/>
        </w:rPr>
        <w:t xml:space="preserve">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35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36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37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38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39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3A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3B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3C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3D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3E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3F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40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41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42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43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44000000">
      <w:pPr>
        <w:spacing w:after="0" w:before="262" w:line="228" w:lineRule="auto"/>
        <w:ind/>
        <w:rPr>
          <w:rFonts w:ascii="Times New Roman" w:hAnsi="Times New Roman"/>
          <w:b w:val="1"/>
          <w:color w:val="000000"/>
          <w:sz w:val="24"/>
        </w:rPr>
      </w:pPr>
    </w:p>
    <w:p w14:paraId="45000000">
      <w:pPr>
        <w:spacing w:after="0" w:before="26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МЕСТО УЧЕБНОГО ПРЕДМЕТА «РУССКИЙ ЯЗЫК» В УЧЕБНОМ ПЛАНЕ</w:t>
      </w:r>
    </w:p>
    <w:p w14:paraId="46000000">
      <w:pPr>
        <w:spacing w:after="0" w:before="166" w:line="276" w:lineRule="auto"/>
        <w:ind w:firstLine="180" w:left="0" w:right="144"/>
      </w:pPr>
      <w:r>
        <w:rPr>
          <w:rFonts w:ascii="Times New Roman" w:hAnsi="Times New Roman"/>
          <w:color w:val="000000"/>
          <w:sz w:val="24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 предметную  область  «Русский язык и литература» и является обязательным для  изучения.</w:t>
      </w:r>
    </w:p>
    <w:p w14:paraId="47000000">
      <w:pPr>
        <w:spacing w:after="0" w:before="70" w:line="276" w:lineRule="auto"/>
        <w:ind w:firstLine="180" w:left="0" w:right="576"/>
      </w:pPr>
      <w:r>
        <w:rPr>
          <w:rFonts w:ascii="Times New Roman" w:hAnsi="Times New Roman"/>
          <w:color w:val="000000"/>
          <w:sz w:val="24"/>
        </w:rPr>
        <w:t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</w:t>
      </w:r>
    </w:p>
    <w:p w14:paraId="48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Учебным планом на изучение русского языка в 9 классе отводится  - 102 ч. (3 часа в неделю).</w:t>
      </w:r>
    </w:p>
    <w:p w14:paraId="49000000">
      <w:pPr>
        <w:sectPr>
          <w:pgSz w:h="16840" w:orient="portrait" w:w="11900"/>
          <w:pgMar w:bottom="1440" w:footer="720" w:gutter="0" w:header="720" w:left="666" w:right="702" w:top="298"/>
        </w:sectPr>
      </w:pPr>
    </w:p>
    <w:p w14:paraId="4A000000">
      <w:pPr>
        <w:spacing w:after="78" w:line="220" w:lineRule="exact"/>
        <w:ind/>
      </w:pPr>
    </w:p>
    <w:p w14:paraId="4B000000">
      <w:pPr>
        <w:spacing w:after="0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 xml:space="preserve">СОДЕРЖАНИЕ УЧЕБНОГО ПРЕДМЕТА </w:t>
      </w:r>
    </w:p>
    <w:p w14:paraId="4C000000">
      <w:pPr>
        <w:spacing w:after="0" w:before="346" w:line="276" w:lineRule="auto"/>
        <w:ind w:firstLine="0" w:left="180" w:right="5616"/>
      </w:pPr>
      <w:r>
        <w:rPr>
          <w:rFonts w:ascii="Times New Roman" w:hAnsi="Times New Roman"/>
          <w:b w:val="1"/>
          <w:color w:val="000000"/>
          <w:sz w:val="24"/>
        </w:rPr>
        <w:t xml:space="preserve">Общие сведения о языке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Роль русского языка в Российской Федерации. </w:t>
      </w:r>
      <w:r>
        <w:br/>
      </w:r>
      <w:r>
        <w:rPr>
          <w:rFonts w:ascii="Times New Roman" w:hAnsi="Times New Roman"/>
          <w:color w:val="000000"/>
          <w:sz w:val="24"/>
        </w:rPr>
        <w:t>Русский язык в современном мире.</w:t>
      </w:r>
    </w:p>
    <w:p w14:paraId="4D000000">
      <w:pPr>
        <w:spacing w:after="0" w:before="190" w:line="264" w:lineRule="auto"/>
        <w:ind w:firstLine="0" w:left="180" w:right="1728"/>
      </w:pPr>
      <w:r>
        <w:rPr>
          <w:rFonts w:ascii="Times New Roman" w:hAnsi="Times New Roman"/>
          <w:b w:val="1"/>
          <w:color w:val="000000"/>
          <w:sz w:val="24"/>
        </w:rPr>
        <w:t xml:space="preserve">Язык и речь </w:t>
      </w:r>
      <w:r>
        <w:br/>
      </w:r>
      <w:r>
        <w:rPr>
          <w:rFonts w:ascii="Times New Roman" w:hAnsi="Times New Roman"/>
          <w:color w:val="000000"/>
          <w:sz w:val="24"/>
        </w:rPr>
        <w:t>Речь</w:t>
      </w:r>
      <w:r>
        <w:rPr>
          <w:rFonts w:ascii="Times New Roman" w:hAnsi="Times New Roman"/>
          <w:color w:val="000000"/>
          <w:sz w:val="24"/>
        </w:rPr>
        <w:t xml:space="preserve"> устная и письменная, монологическая и диалогическая, </w:t>
      </w:r>
      <w:r>
        <w:rPr>
          <w:rFonts w:ascii="Times New Roman" w:hAnsi="Times New Roman"/>
          <w:color w:val="000000"/>
          <w:sz w:val="24"/>
        </w:rPr>
        <w:t>полилог</w:t>
      </w:r>
      <w:r>
        <w:rPr>
          <w:rFonts w:ascii="Times New Roman" w:hAnsi="Times New Roman"/>
          <w:color w:val="000000"/>
          <w:sz w:val="24"/>
        </w:rPr>
        <w:t xml:space="preserve"> (повторение).</w:t>
      </w:r>
    </w:p>
    <w:p w14:paraId="4E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Виды речевой деятельности: говорение, письмо, </w:t>
      </w:r>
      <w:r>
        <w:rPr>
          <w:rFonts w:ascii="Times New Roman" w:hAnsi="Times New Roman"/>
          <w:color w:val="000000"/>
          <w:sz w:val="24"/>
        </w:rPr>
        <w:t>аудирование</w:t>
      </w:r>
      <w:r>
        <w:rPr>
          <w:rFonts w:ascii="Times New Roman" w:hAnsi="Times New Roman"/>
          <w:color w:val="000000"/>
          <w:sz w:val="24"/>
        </w:rPr>
        <w:t>, чтение (повторение).</w:t>
      </w:r>
    </w:p>
    <w:p w14:paraId="4F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Виды </w:t>
      </w:r>
      <w:r>
        <w:rPr>
          <w:rFonts w:ascii="Times New Roman" w:hAnsi="Times New Roman"/>
          <w:color w:val="000000"/>
          <w:sz w:val="24"/>
        </w:rPr>
        <w:t>аудирования</w:t>
      </w:r>
      <w:r>
        <w:rPr>
          <w:rFonts w:ascii="Times New Roman" w:hAnsi="Times New Roman"/>
          <w:color w:val="000000"/>
          <w:sz w:val="24"/>
        </w:rPr>
        <w:t xml:space="preserve">: </w:t>
      </w:r>
      <w:r>
        <w:rPr>
          <w:rFonts w:ascii="Times New Roman" w:hAnsi="Times New Roman"/>
          <w:color w:val="000000"/>
          <w:sz w:val="24"/>
        </w:rPr>
        <w:t>выборочное</w:t>
      </w:r>
      <w:r>
        <w:rPr>
          <w:rFonts w:ascii="Times New Roman" w:hAnsi="Times New Roman"/>
          <w:color w:val="000000"/>
          <w:sz w:val="24"/>
        </w:rPr>
        <w:t>, ознакомительное, детальное.</w:t>
      </w:r>
    </w:p>
    <w:p w14:paraId="50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Виды чтения: изучающее, ознакомительное, просмотровое, поисковое.</w:t>
      </w:r>
    </w:p>
    <w:p w14:paraId="51000000">
      <w:pPr>
        <w:spacing w:after="0" w:before="72" w:line="276" w:lineRule="auto"/>
        <w:ind w:firstLine="180" w:left="0" w:right="1008"/>
      </w:pPr>
      <w:r>
        <w:rPr>
          <w:rFonts w:ascii="Times New Roman" w:hAnsi="Times New Roman"/>
          <w:color w:val="000000"/>
          <w:sz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52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Подробное, сжатое, выборочное изложение прочитанного или прослушанного текста.</w:t>
      </w:r>
    </w:p>
    <w:p w14:paraId="53000000">
      <w:pPr>
        <w:spacing w:after="0" w:before="70" w:line="276" w:lineRule="auto"/>
        <w:ind w:firstLine="180" w:left="0" w:right="144"/>
      </w:pPr>
      <w:r>
        <w:rPr>
          <w:rFonts w:ascii="Times New Roman" w:hAnsi="Times New Roman"/>
          <w:color w:val="000000"/>
          <w:sz w:val="24"/>
        </w:rPr>
        <w:t xml:space="preserve">Соблюдение языковых норм (орфоэпических, лексических, грамматических, стилистических, орфографических, </w:t>
      </w:r>
      <w:r>
        <w:rPr>
          <w:rFonts w:ascii="Times New Roman" w:hAnsi="Times New Roman"/>
          <w:color w:val="000000"/>
          <w:sz w:val="24"/>
        </w:rPr>
        <w:t>пунктуа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ционных</w:t>
      </w:r>
      <w:r>
        <w:rPr>
          <w:rFonts w:ascii="Times New Roman" w:hAnsi="Times New Roman"/>
          <w:color w:val="000000"/>
          <w:sz w:val="24"/>
        </w:rPr>
        <w:t>) русского литературного языка в речевой практике при создании устных и письменных высказываний.</w:t>
      </w:r>
    </w:p>
    <w:p w14:paraId="54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Приёмы работы с учебной книгой, лингвистическими словарями, справочной литературой.</w:t>
      </w:r>
    </w:p>
    <w:p w14:paraId="55000000">
      <w:pPr>
        <w:tabs>
          <w:tab w:leader="none" w:pos="180" w:val="left"/>
        </w:tabs>
        <w:spacing w:after="0" w:before="190" w:line="276" w:lineRule="auto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Текст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56000000">
      <w:pPr>
        <w:tabs>
          <w:tab w:leader="none" w:pos="180" w:val="left"/>
        </w:tabs>
        <w:spacing w:after="0" w:before="70" w:line="264" w:lineRule="auto"/>
        <w:ind w:right="864"/>
      </w:pPr>
      <w:r>
        <w:tab/>
      </w:r>
      <w:r>
        <w:rPr>
          <w:rFonts w:ascii="Times New Roman" w:hAnsi="Times New Roman"/>
          <w:color w:val="000000"/>
          <w:sz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57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Информационная переработка текста.</w:t>
      </w:r>
    </w:p>
    <w:p w14:paraId="58000000">
      <w:pPr>
        <w:tabs>
          <w:tab w:leader="none" w:pos="180" w:val="left"/>
        </w:tabs>
        <w:spacing w:after="0" w:before="70"/>
        <w:ind w:right="288"/>
      </w:pPr>
      <w:r>
        <w:tab/>
      </w:r>
      <w:r>
        <w:rPr>
          <w:rFonts w:ascii="Times New Roman" w:hAnsi="Times New Roman"/>
          <w:color w:val="000000"/>
          <w:sz w:val="24"/>
        </w:rPr>
        <w:t xml:space="preserve">Функциональные разновидности языка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Функциональные разновидности современного русского языка: </w:t>
      </w:r>
      <w:r>
        <w:rPr>
          <w:rFonts w:ascii="Times New Roman" w:hAnsi="Times New Roman"/>
          <w:color w:val="000000"/>
          <w:sz w:val="24"/>
        </w:rPr>
        <w:t>разговорая</w:t>
      </w:r>
      <w:r>
        <w:rPr>
          <w:rFonts w:ascii="Times New Roman" w:hAnsi="Times New Roman"/>
          <w:color w:val="000000"/>
          <w:sz w:val="24"/>
        </w:rPr>
        <w:t xml:space="preserve">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59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</w:t>
      </w:r>
      <w:r>
        <w:br/>
      </w:r>
      <w:r>
        <w:rPr>
          <w:rFonts w:ascii="Times New Roman" w:hAnsi="Times New Roman"/>
          <w:color w:val="000000"/>
          <w:sz w:val="24"/>
        </w:rPr>
        <w:t>изобразительно-выразительных средств, а также языковых сре</w:t>
      </w:r>
      <w:r>
        <w:rPr>
          <w:rFonts w:ascii="Times New Roman" w:hAnsi="Times New Roman"/>
          <w:color w:val="000000"/>
          <w:sz w:val="24"/>
        </w:rPr>
        <w:t>дств др</w:t>
      </w:r>
      <w:r>
        <w:rPr>
          <w:rFonts w:ascii="Times New Roman" w:hAnsi="Times New Roman"/>
          <w:color w:val="000000"/>
          <w:sz w:val="24"/>
        </w:rPr>
        <w:t>угих функциональных разновидностей языка.</w:t>
      </w:r>
    </w:p>
    <w:p w14:paraId="5A000000">
      <w:pPr>
        <w:tabs>
          <w:tab w:leader="none" w:pos="180" w:val="left"/>
        </w:tabs>
        <w:spacing w:after="0" w:before="70" w:line="264" w:lineRule="auto"/>
        <w:ind w:right="720"/>
      </w:pPr>
      <w:r>
        <w:tab/>
      </w:r>
      <w:r>
        <w:rPr>
          <w:rFonts w:ascii="Times New Roman" w:hAnsi="Times New Roman"/>
          <w:color w:val="000000"/>
          <w:sz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5B000000">
      <w:pPr>
        <w:spacing w:after="0" w:before="190" w:line="276" w:lineRule="auto"/>
        <w:ind w:firstLine="0" w:left="180" w:right="5472"/>
      </w:pPr>
      <w:r>
        <w:rPr>
          <w:rFonts w:ascii="Times New Roman" w:hAnsi="Times New Roman"/>
          <w:b w:val="1"/>
          <w:color w:val="000000"/>
          <w:sz w:val="24"/>
        </w:rPr>
        <w:t xml:space="preserve">Синтаксис. Культура речи. Пунктуация </w:t>
      </w:r>
      <w:r>
        <w:br/>
      </w:r>
      <w:r>
        <w:rPr>
          <w:rFonts w:ascii="Times New Roman" w:hAnsi="Times New Roman"/>
          <w:b w:val="1"/>
          <w:color w:val="000000"/>
          <w:sz w:val="24"/>
        </w:rPr>
        <w:t xml:space="preserve">Сложное предложение </w:t>
      </w:r>
      <w:r>
        <w:br/>
      </w:r>
      <w:r>
        <w:rPr>
          <w:rFonts w:ascii="Times New Roman" w:hAnsi="Times New Roman"/>
          <w:color w:val="000000"/>
          <w:sz w:val="24"/>
        </w:rPr>
        <w:t>Понятие о сложном предложении (повторение).</w:t>
      </w:r>
    </w:p>
    <w:p w14:paraId="5C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Классификация сложных предложений. </w:t>
      </w:r>
    </w:p>
    <w:p w14:paraId="5D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Смысловое, структурное и интонационное единство частей сложного предложения.</w:t>
      </w:r>
    </w:p>
    <w:p w14:paraId="5E000000">
      <w:pPr>
        <w:spacing w:after="0" w:before="70" w:line="264" w:lineRule="auto"/>
        <w:ind w:firstLine="0" w:left="180" w:right="4320"/>
      </w:pPr>
      <w:r>
        <w:rPr>
          <w:rFonts w:ascii="Times New Roman" w:hAnsi="Times New Roman"/>
          <w:b w:val="1"/>
          <w:color w:val="000000"/>
          <w:sz w:val="24"/>
        </w:rPr>
        <w:t xml:space="preserve">Сложносочинённое предложение </w:t>
      </w:r>
      <w:r>
        <w:br/>
      </w:r>
      <w:r>
        <w:rPr>
          <w:rFonts w:ascii="Times New Roman" w:hAnsi="Times New Roman"/>
          <w:color w:val="000000"/>
          <w:sz w:val="24"/>
        </w:rPr>
        <w:t>Понятие о сложносочинённом предложении, его строении.</w:t>
      </w:r>
    </w:p>
    <w:p w14:paraId="5F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Виды сложносочинённых предложений. Средства связи частей сложносочинённого предложения. </w:t>
      </w:r>
    </w:p>
    <w:p w14:paraId="60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Интонационные особенности сложносочинённых предложений с </w:t>
      </w:r>
      <w:r>
        <w:rPr>
          <w:rFonts w:ascii="Times New Roman" w:hAnsi="Times New Roman"/>
          <w:color w:val="000000"/>
          <w:sz w:val="24"/>
        </w:rPr>
        <w:t>разными</w:t>
      </w:r>
      <w:r>
        <w:rPr>
          <w:rFonts w:ascii="Times New Roman" w:hAnsi="Times New Roman"/>
          <w:color w:val="000000"/>
          <w:sz w:val="24"/>
        </w:rPr>
        <w:t xml:space="preserve"> смысловыми</w:t>
      </w:r>
    </w:p>
    <w:p w14:paraId="61000000">
      <w:pPr>
        <w:sectPr>
          <w:pgSz w:h="16840" w:orient="portrait" w:w="11900"/>
          <w:pgMar w:bottom="444" w:footer="720" w:gutter="0" w:header="720" w:left="666" w:right="650" w:top="298"/>
        </w:sectPr>
      </w:pPr>
    </w:p>
    <w:p w14:paraId="62000000">
      <w:pPr>
        <w:spacing w:after="66" w:line="220" w:lineRule="exact"/>
        <w:ind/>
      </w:pPr>
    </w:p>
    <w:p w14:paraId="63000000">
      <w:pPr>
        <w:spacing w:after="0" w:line="228" w:lineRule="auto"/>
        <w:ind/>
      </w:pPr>
      <w:r>
        <w:rPr>
          <w:rFonts w:ascii="Times New Roman" w:hAnsi="Times New Roman"/>
          <w:color w:val="000000"/>
          <w:sz w:val="24"/>
        </w:rPr>
        <w:t>отношениями между частями.</w:t>
      </w:r>
    </w:p>
    <w:p w14:paraId="64000000">
      <w:pPr>
        <w:tabs>
          <w:tab w:leader="none" w:pos="180" w:val="left"/>
        </w:tabs>
        <w:spacing w:after="0" w:before="70" w:line="264" w:lineRule="auto"/>
        <w:ind w:right="1584"/>
      </w:pPr>
      <w:r>
        <w:tab/>
      </w:r>
      <w:r>
        <w:rPr>
          <w:rFonts w:ascii="Times New Roman" w:hAnsi="Times New Roman"/>
          <w:color w:val="000000"/>
          <w:sz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65000000">
      <w:pPr>
        <w:tabs>
          <w:tab w:leader="none" w:pos="180" w:val="left"/>
        </w:tabs>
        <w:spacing w:after="0" w:before="70" w:line="264" w:lineRule="auto"/>
        <w:ind w:right="576"/>
      </w:pPr>
      <w:r>
        <w:tab/>
      </w:r>
      <w:r>
        <w:rPr>
          <w:rFonts w:ascii="Times New Roman" w:hAnsi="Times New Roman"/>
          <w:color w:val="000000"/>
          <w:sz w:val="24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14:paraId="66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Синтаксический и пунктуационный анализ сложносочинённых предложений.</w:t>
      </w:r>
    </w:p>
    <w:p w14:paraId="67000000">
      <w:pPr>
        <w:spacing w:after="0" w:before="70" w:line="264" w:lineRule="auto"/>
        <w:ind w:firstLine="0" w:left="180" w:right="1008"/>
      </w:pPr>
      <w:r>
        <w:rPr>
          <w:rFonts w:ascii="Times New Roman" w:hAnsi="Times New Roman"/>
          <w:b w:val="1"/>
          <w:color w:val="000000"/>
          <w:sz w:val="24"/>
        </w:rPr>
        <w:t xml:space="preserve">Сложноподчинённое предложение </w:t>
      </w:r>
      <w:r>
        <w:br/>
      </w:r>
      <w:r>
        <w:rPr>
          <w:rFonts w:ascii="Times New Roman" w:hAnsi="Times New Roman"/>
          <w:color w:val="000000"/>
          <w:sz w:val="24"/>
        </w:rPr>
        <w:t>Понятие о сложноподчинённом предложении. Главная и придаточная части предложения.</w:t>
      </w:r>
    </w:p>
    <w:p w14:paraId="68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Союзы и союзные слова. Различия подчинительных союзов и союзных слов.</w:t>
      </w:r>
    </w:p>
    <w:p w14:paraId="69000000">
      <w:pPr>
        <w:tabs>
          <w:tab w:leader="none" w:pos="180" w:val="left"/>
        </w:tabs>
        <w:spacing w:after="0" w:before="70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6A000000">
      <w:pPr>
        <w:tabs>
          <w:tab w:leader="none" w:pos="180" w:val="left"/>
        </w:tabs>
        <w:spacing w:after="0" w:before="72" w:line="264" w:lineRule="auto"/>
        <w:ind w:right="1008"/>
      </w:pPr>
      <w:r>
        <w:tab/>
      </w:r>
      <w:r>
        <w:rPr>
          <w:rFonts w:ascii="Times New Roman" w:hAnsi="Times New Roman"/>
          <w:color w:val="000000"/>
          <w:sz w:val="24"/>
        </w:rPr>
        <w:t>Грамматическая синонимия сложноподчинённых предложений и простых предложений с обособленными членами.</w:t>
      </w:r>
    </w:p>
    <w:p w14:paraId="6B000000">
      <w:pPr>
        <w:spacing w:after="0" w:before="70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Сложноподчинённые предложения с </w:t>
      </w:r>
      <w:r>
        <w:rPr>
          <w:rFonts w:ascii="Times New Roman" w:hAnsi="Times New Roman"/>
          <w:color w:val="000000"/>
          <w:sz w:val="24"/>
        </w:rPr>
        <w:t>придаточными</w:t>
      </w:r>
      <w:r>
        <w:rPr>
          <w:rFonts w:ascii="Times New Roman" w:hAnsi="Times New Roman"/>
          <w:color w:val="000000"/>
          <w:sz w:val="24"/>
        </w:rPr>
        <w:t xml:space="preserve"> определительными. Сложноподчинённые предложения с </w:t>
      </w:r>
      <w:r>
        <w:rPr>
          <w:rFonts w:ascii="Times New Roman" w:hAnsi="Times New Roman"/>
          <w:color w:val="000000"/>
          <w:sz w:val="24"/>
        </w:rPr>
        <w:t>придаточными</w:t>
      </w:r>
      <w:r>
        <w:rPr>
          <w:rFonts w:ascii="Times New Roman" w:hAnsi="Times New Roman"/>
          <w:color w:val="000000"/>
          <w:sz w:val="24"/>
        </w:rPr>
        <w:t xml:space="preserve"> изъяснительными. Сложноподчинённые предложения  с </w:t>
      </w:r>
      <w:r>
        <w:rPr>
          <w:rFonts w:ascii="Times New Roman" w:hAnsi="Times New Roman"/>
          <w:color w:val="000000"/>
          <w:sz w:val="24"/>
        </w:rPr>
        <w:t>придаточными</w:t>
      </w:r>
      <w:r>
        <w:rPr>
          <w:rFonts w:ascii="Times New Roman" w:hAnsi="Times New Roman"/>
          <w:color w:val="000000"/>
          <w:sz w:val="24"/>
        </w:rPr>
        <w:t xml:space="preserve"> обстоятельственными. Сложноподчинённые предложения с </w:t>
      </w:r>
      <w:r>
        <w:rPr>
          <w:rFonts w:ascii="Times New Roman" w:hAnsi="Times New Roman"/>
          <w:color w:val="000000"/>
          <w:sz w:val="24"/>
        </w:rPr>
        <w:t>придаточными</w:t>
      </w:r>
      <w:r>
        <w:rPr>
          <w:rFonts w:ascii="Times New Roman" w:hAnsi="Times New Roman"/>
          <w:color w:val="000000"/>
          <w:sz w:val="24"/>
        </w:rPr>
        <w:t xml:space="preserve"> места, времени.</w:t>
      </w:r>
    </w:p>
    <w:p w14:paraId="6C000000">
      <w:pPr>
        <w:spacing w:after="0" w:before="70" w:line="276" w:lineRule="auto"/>
        <w:ind/>
      </w:pPr>
      <w:r>
        <w:rPr>
          <w:rFonts w:ascii="Times New Roman" w:hAnsi="Times New Roman"/>
          <w:color w:val="000000"/>
          <w:sz w:val="24"/>
        </w:rPr>
        <w:t xml:space="preserve">Сложноподчинённые предложения с </w:t>
      </w:r>
      <w:r>
        <w:rPr>
          <w:rFonts w:ascii="Times New Roman" w:hAnsi="Times New Roman"/>
          <w:color w:val="000000"/>
          <w:sz w:val="24"/>
        </w:rPr>
        <w:t>придаточными</w:t>
      </w:r>
      <w:r>
        <w:rPr>
          <w:rFonts w:ascii="Times New Roman" w:hAnsi="Times New Roman"/>
          <w:color w:val="000000"/>
          <w:sz w:val="24"/>
        </w:rPr>
        <w:t xml:space="preserve"> причины, цели и следствия. Сложноподчинённые предложения с </w:t>
      </w:r>
      <w:r>
        <w:rPr>
          <w:rFonts w:ascii="Times New Roman" w:hAnsi="Times New Roman"/>
          <w:color w:val="000000"/>
          <w:sz w:val="24"/>
        </w:rPr>
        <w:t>придаточными</w:t>
      </w:r>
      <w:r>
        <w:rPr>
          <w:rFonts w:ascii="Times New Roman" w:hAnsi="Times New Roman"/>
          <w:color w:val="000000"/>
          <w:sz w:val="24"/>
        </w:rPr>
        <w:t xml:space="preserve"> условия, уступки. Сложноподчинённые предложения с придаточными образа действия, меры и степени и </w:t>
      </w:r>
      <w:r>
        <w:rPr>
          <w:rFonts w:ascii="Times New Roman" w:hAnsi="Times New Roman"/>
          <w:color w:val="000000"/>
          <w:sz w:val="24"/>
        </w:rPr>
        <w:t>сравнитель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ными</w:t>
      </w:r>
      <w:r>
        <w:rPr>
          <w:rFonts w:ascii="Times New Roman" w:hAnsi="Times New Roman"/>
          <w:color w:val="000000"/>
          <w:sz w:val="24"/>
        </w:rPr>
        <w:t>.</w:t>
      </w:r>
    </w:p>
    <w:p w14:paraId="6D000000">
      <w:pPr>
        <w:spacing w:after="0" w:before="70"/>
        <w:ind w:firstLine="180" w:left="0" w:right="288"/>
      </w:pPr>
      <w:r>
        <w:rPr>
          <w:rFonts w:ascii="Times New Roman" w:hAnsi="Times New Roman"/>
          <w:color w:val="000000"/>
          <w:sz w:val="24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 w:val="1"/>
          <w:i w:val="1"/>
          <w:color w:val="000000"/>
          <w:sz w:val="24"/>
        </w:rPr>
        <w:t>чтобы</w:t>
      </w:r>
      <w:r>
        <w:rPr>
          <w:rFonts w:ascii="Times New Roman" w:hAnsi="Times New Roman"/>
          <w:color w:val="000000"/>
          <w:sz w:val="24"/>
        </w:rPr>
        <w:t xml:space="preserve">, союзными словами </w:t>
      </w:r>
      <w:r>
        <w:rPr>
          <w:rFonts w:ascii="Times New Roman" w:hAnsi="Times New Roman"/>
          <w:b w:val="1"/>
          <w:i w:val="1"/>
          <w:color w:val="000000"/>
          <w:sz w:val="24"/>
        </w:rPr>
        <w:t>какой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который</w:t>
      </w:r>
      <w:r>
        <w:rPr>
          <w:rFonts w:ascii="Times New Roman" w:hAnsi="Times New Roman"/>
          <w:color w:val="000000"/>
          <w:sz w:val="24"/>
        </w:rPr>
        <w:t>. Типичные грамматические ошибки при построении сложноподчинённых предложений.</w:t>
      </w:r>
    </w:p>
    <w:p w14:paraId="6E000000">
      <w:pPr>
        <w:tabs>
          <w:tab w:leader="none" w:pos="180" w:val="left"/>
        </w:tabs>
        <w:spacing w:after="0" w:before="70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6F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Нормы постановки знаков препинания в сложноподчинённых предложениях.</w:t>
      </w:r>
    </w:p>
    <w:p w14:paraId="70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Синтаксический и пунктуационный анализ сложноподчинённых предложений.</w:t>
      </w:r>
    </w:p>
    <w:p w14:paraId="71000000">
      <w:pPr>
        <w:spacing w:after="0" w:before="70" w:line="264" w:lineRule="auto"/>
        <w:ind w:firstLine="0" w:left="180" w:right="5472"/>
      </w:pPr>
      <w:r>
        <w:rPr>
          <w:rFonts w:ascii="Times New Roman" w:hAnsi="Times New Roman"/>
          <w:b w:val="1"/>
          <w:color w:val="000000"/>
          <w:sz w:val="24"/>
        </w:rPr>
        <w:t xml:space="preserve">Бессоюзное сложное предложение </w:t>
      </w:r>
      <w:r>
        <w:br/>
      </w:r>
      <w:r>
        <w:rPr>
          <w:rFonts w:ascii="Times New Roman" w:hAnsi="Times New Roman"/>
          <w:color w:val="000000"/>
          <w:sz w:val="24"/>
        </w:rPr>
        <w:t>Понятие о бессоюзном сложном предложении.</w:t>
      </w:r>
    </w:p>
    <w:p w14:paraId="72000000">
      <w:pPr>
        <w:spacing w:after="0" w:before="70" w:line="276" w:lineRule="auto"/>
        <w:ind w:firstLine="180" w:left="0" w:right="288"/>
      </w:pPr>
      <w:r>
        <w:rPr>
          <w:rFonts w:ascii="Times New Roman" w:hAnsi="Times New Roman"/>
          <w:color w:val="000000"/>
          <w:sz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73000000">
      <w:pPr>
        <w:tabs>
          <w:tab w:leader="none" w:pos="180" w:val="left"/>
        </w:tabs>
        <w:spacing w:after="0" w:before="72" w:line="264" w:lineRule="auto"/>
        <w:ind w:right="864"/>
      </w:pPr>
      <w:r>
        <w:tab/>
      </w:r>
      <w:r>
        <w:rPr>
          <w:rFonts w:ascii="Times New Roman" w:hAnsi="Times New Roman"/>
          <w:color w:val="000000"/>
          <w:sz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74000000">
      <w:pPr>
        <w:tabs>
          <w:tab w:leader="none" w:pos="180" w:val="left"/>
        </w:tabs>
        <w:spacing w:after="0" w:before="70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75000000">
      <w:pPr>
        <w:tabs>
          <w:tab w:leader="none" w:pos="180" w:val="left"/>
        </w:tabs>
        <w:spacing w:after="0" w:before="70" w:line="264" w:lineRule="auto"/>
        <w:ind w:right="1008"/>
      </w:pPr>
      <w:r>
        <w:tab/>
      </w:r>
      <w:r>
        <w:rPr>
          <w:rFonts w:ascii="Times New Roman" w:hAnsi="Times New Roman"/>
          <w:color w:val="000000"/>
          <w:sz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76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Синтаксический и пунктуационный анализ бессоюзных сложных предложений.</w:t>
      </w:r>
    </w:p>
    <w:p w14:paraId="77000000">
      <w:pPr>
        <w:spacing w:after="0" w:before="70" w:line="264" w:lineRule="auto"/>
        <w:ind w:firstLine="0" w:left="180" w:right="2592"/>
      </w:pPr>
      <w:r>
        <w:rPr>
          <w:rFonts w:ascii="Times New Roman" w:hAnsi="Times New Roman"/>
          <w:b w:val="1"/>
          <w:color w:val="000000"/>
          <w:sz w:val="24"/>
        </w:rPr>
        <w:t xml:space="preserve">Сложные предложения с разными видами союзной и бессоюзной связи </w:t>
      </w:r>
      <w:r>
        <w:rPr>
          <w:rFonts w:ascii="Times New Roman" w:hAnsi="Times New Roman"/>
          <w:color w:val="000000"/>
          <w:sz w:val="24"/>
        </w:rPr>
        <w:t>Типы сложных предложений с разными видами связи.</w:t>
      </w:r>
    </w:p>
    <w:p w14:paraId="78000000">
      <w:pPr>
        <w:tabs>
          <w:tab w:leader="none" w:pos="180" w:val="left"/>
        </w:tabs>
        <w:spacing w:after="0" w:before="70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Синтаксический и пунктуационный анализ сложных предложений с разными видами союзной и бессоюзной связи.</w:t>
      </w:r>
    </w:p>
    <w:p w14:paraId="79000000">
      <w:pPr>
        <w:spacing w:after="0" w:before="70" w:line="264" w:lineRule="auto"/>
        <w:ind w:firstLine="0" w:left="180" w:right="1872"/>
      </w:pPr>
      <w:r>
        <w:rPr>
          <w:rFonts w:ascii="Times New Roman" w:hAnsi="Times New Roman"/>
          <w:b w:val="1"/>
          <w:color w:val="000000"/>
          <w:sz w:val="24"/>
        </w:rPr>
        <w:t xml:space="preserve">Прямая и косвенная речь </w:t>
      </w:r>
      <w:r>
        <w:br/>
      </w:r>
      <w:r>
        <w:rPr>
          <w:rFonts w:ascii="Times New Roman" w:hAnsi="Times New Roman"/>
          <w:color w:val="000000"/>
          <w:sz w:val="24"/>
        </w:rPr>
        <w:t>Прямая и косвенная речь. Синонимия предложений с прямой и косвенной речью.</w:t>
      </w:r>
    </w:p>
    <w:p w14:paraId="7A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Цитирование. Способы включения цитат в высказывание.</w:t>
      </w:r>
    </w:p>
    <w:p w14:paraId="7B000000">
      <w:pPr>
        <w:sectPr>
          <w:pgSz w:h="16840" w:orient="portrait" w:w="11900"/>
          <w:pgMar w:bottom="438" w:footer="720" w:gutter="0" w:header="720" w:left="666" w:right="680" w:top="286"/>
        </w:sectPr>
      </w:pPr>
    </w:p>
    <w:p w14:paraId="7C000000">
      <w:pPr>
        <w:spacing w:after="78" w:line="220" w:lineRule="exact"/>
        <w:ind/>
      </w:pPr>
    </w:p>
    <w:p w14:paraId="7D000000">
      <w:pPr>
        <w:tabs>
          <w:tab w:leader="none" w:pos="180" w:val="left"/>
        </w:tabs>
        <w:spacing w:after="0" w:line="276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Нормы построения предложений с прямой и косвенной речью; нормы постановки знаков препинания в предложениях с косвенной речью, с прямой речью, при цитировании. </w:t>
      </w:r>
      <w:r>
        <w:tab/>
      </w:r>
      <w:r>
        <w:rPr>
          <w:rFonts w:ascii="Times New Roman" w:hAnsi="Times New Roman"/>
          <w:color w:val="000000"/>
          <w:sz w:val="24"/>
        </w:rPr>
        <w:t>Применение знаний по синтаксису и пунктуации в практике правописания.</w:t>
      </w:r>
    </w:p>
    <w:p w14:paraId="7E000000"/>
    <w:p w14:paraId="7F000000">
      <w:pPr>
        <w:spacing w:after="0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ПЛАНИРУЕМЫЕ ОБРАЗОВАТЕЛЬНЫЕ РЕЗУЛЬТАТЫ</w:t>
      </w:r>
    </w:p>
    <w:p w14:paraId="80000000">
      <w:pPr>
        <w:spacing w:after="0" w:before="346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ЛИЧНОСТНЫЕ РЕЗУЛЬТАТЫ</w:t>
      </w:r>
    </w:p>
    <w:p w14:paraId="81000000">
      <w:pPr>
        <w:spacing w:after="0" w:before="166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</w:t>
      </w:r>
      <w:r>
        <w:br/>
      </w:r>
      <w:r>
        <w:rPr>
          <w:rFonts w:ascii="Times New Roman" w:hAnsi="Times New Roman"/>
          <w:color w:val="000000"/>
          <w:sz w:val="24"/>
        </w:rPr>
        <w:t>самовоспитания и саморазвития, формирования внутренней позиции личности.</w:t>
      </w:r>
    </w:p>
    <w:p w14:paraId="82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 xml:space="preserve"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>
        <w:br/>
      </w: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Гражданского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</w:t>
      </w:r>
      <w:r>
        <w:rPr>
          <w:rFonts w:ascii="Times New Roman" w:hAnsi="Times New Roman"/>
          <w:color w:val="000000"/>
          <w:sz w:val="24"/>
        </w:rPr>
        <w:t xml:space="preserve"> понимание роли различных социальных институтов в жизни человека;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r>
        <w:rPr>
          <w:rFonts w:ascii="Times New Roman" w:hAnsi="Times New Roman"/>
          <w:color w:val="000000"/>
          <w:sz w:val="24"/>
        </w:rPr>
        <w:t>формируемое</w:t>
      </w:r>
      <w:r>
        <w:rPr>
          <w:rFonts w:ascii="Times New Roman" w:hAnsi="Times New Roman"/>
          <w:color w:val="000000"/>
          <w:sz w:val="24"/>
        </w:rPr>
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r>
        <w:rPr>
          <w:rFonts w:ascii="Times New Roman" w:hAnsi="Times New Roman"/>
          <w:color w:val="000000"/>
          <w:sz w:val="24"/>
        </w:rPr>
        <w:t>волонтёрство</w:t>
      </w:r>
      <w:r>
        <w:rPr>
          <w:rFonts w:ascii="Times New Roman" w:hAnsi="Times New Roman"/>
          <w:color w:val="000000"/>
          <w:sz w:val="24"/>
        </w:rPr>
        <w:t>).</w:t>
      </w:r>
    </w:p>
    <w:p w14:paraId="83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Патриотического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84000000">
      <w:pPr>
        <w:tabs>
          <w:tab w:leader="none" w:pos="180" w:val="left"/>
        </w:tabs>
        <w:spacing w:after="0" w:before="70" w:line="276" w:lineRule="auto"/>
        <w:ind w:right="432"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Духовно-нравственного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</w:t>
      </w:r>
      <w:r>
        <w:rPr>
          <w:rFonts w:ascii="Times New Roman" w:hAnsi="Times New Roman"/>
          <w:color w:val="000000"/>
          <w:sz w:val="24"/>
        </w:rPr>
        <w:t>нормс</w:t>
      </w:r>
      <w:r>
        <w:rPr>
          <w:rFonts w:ascii="Times New Roman" w:hAnsi="Times New Roman"/>
          <w:color w:val="000000"/>
          <w:sz w:val="24"/>
        </w:rPr>
        <w:t xml:space="preserve"> учётом осознания последствий поступков; активное неприятие асоциальных поступков; свобода и </w:t>
      </w:r>
      <w:r>
        <w:rPr>
          <w:rFonts w:ascii="Times New Roman" w:hAnsi="Times New Roman"/>
          <w:color w:val="000000"/>
          <w:sz w:val="24"/>
        </w:rPr>
        <w:t>ответственностьличности</w:t>
      </w:r>
      <w:r>
        <w:rPr>
          <w:rFonts w:ascii="Times New Roman" w:hAnsi="Times New Roman"/>
          <w:color w:val="000000"/>
          <w:sz w:val="24"/>
        </w:rPr>
        <w:t xml:space="preserve"> в условиях индивидуального и общественного пространства.</w:t>
      </w:r>
    </w:p>
    <w:p w14:paraId="85000000">
      <w:pPr>
        <w:spacing w:after="0" w:line="22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Эстетического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</w:t>
      </w:r>
      <w:r>
        <w:rPr>
          <w:rFonts w:ascii="Times New Roman" w:hAnsi="Times New Roman"/>
          <w:color w:val="000000"/>
          <w:sz w:val="24"/>
        </w:rPr>
        <w:t>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видах искусства.</w:t>
      </w:r>
    </w:p>
    <w:p w14:paraId="86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Физического воспитания, формирования культуры здоровья и эмоционального благополучия: 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осознание ценности жизни с опорой на собственный жизненный и читательский опыт; </w:t>
      </w:r>
      <w:r>
        <w:br/>
      </w:r>
      <w:r>
        <w:rPr>
          <w:rFonts w:ascii="Times New Roman" w:hAnsi="Times New Roman"/>
          <w:color w:val="000000"/>
          <w:sz w:val="24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</w:t>
      </w:r>
      <w:r>
        <w:rPr>
          <w:rFonts w:ascii="Times New Roman" w:hAnsi="Times New Roman"/>
          <w:color w:val="000000"/>
          <w:sz w:val="24"/>
        </w:rPr>
        <w:t>употреб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ление</w:t>
      </w:r>
      <w:r>
        <w:rPr>
          <w:rFonts w:ascii="Times New Roman" w:hAnsi="Times New Roman"/>
          <w:color w:val="000000"/>
          <w:sz w:val="24"/>
        </w:rPr>
        <w:t xml:space="preserve">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собственный опыт и выстраивая дальнейшие цели;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умение принимать себя и других, не осуждая;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r>
        <w:rPr>
          <w:rFonts w:ascii="Times New Roman" w:hAnsi="Times New Roman"/>
          <w:color w:val="000000"/>
          <w:sz w:val="24"/>
        </w:rPr>
        <w:t>сформированность</w:t>
      </w:r>
      <w:r>
        <w:rPr>
          <w:rFonts w:ascii="Times New Roman" w:hAnsi="Times New Roman"/>
          <w:color w:val="000000"/>
          <w:sz w:val="24"/>
        </w:rPr>
        <w:t xml:space="preserve"> навыков рефлексии, признание своего права на ошибку и такого же права другого человека.</w:t>
      </w:r>
    </w:p>
    <w:p w14:paraId="87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Трудового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самостоятельно выполнять такого рода деятельность;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интерес к практическому изучению профессий и труда ​раз​личного рода, в том числе на основе применения </w:t>
      </w:r>
      <w:r>
        <w:rPr>
          <w:rFonts w:ascii="Times New Roman" w:hAnsi="Times New Roman"/>
          <w:color w:val="000000"/>
          <w:sz w:val="24"/>
        </w:rPr>
        <w:t>изучае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мого</w:t>
      </w:r>
      <w:r>
        <w:rPr>
          <w:rFonts w:ascii="Times New Roman" w:hAnsi="Times New Roman"/>
          <w:color w:val="000000"/>
          <w:sz w:val="24"/>
        </w:rPr>
        <w:t xml:space="preserve"> предметного знания и ознакомления с деятельностью филологов, </w:t>
      </w:r>
      <w:r>
        <w:br/>
      </w:r>
      <w:r>
        <w:rPr>
          <w:rFonts w:ascii="Times New Roman" w:hAnsi="Times New Roman"/>
          <w:color w:val="000000"/>
          <w:sz w:val="24"/>
        </w:rPr>
        <w:t>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14:paraId="88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Экологического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</w:t>
      </w:r>
      <w:r>
        <w:tab/>
      </w:r>
      <w:r>
        <w:rPr>
          <w:rFonts w:ascii="Times New Roman" w:hAnsi="Times New Roman"/>
          <w:color w:val="000000"/>
          <w:sz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  <w:r>
        <w:rPr>
          <w:rFonts w:ascii="Times New Roman" w:hAnsi="Times New Roman"/>
          <w:color w:val="000000"/>
          <w:sz w:val="24"/>
        </w:rPr>
        <w:t xml:space="preserve">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технологической и социальной сред; готовность к участию в практической деятельности </w:t>
      </w:r>
      <w:r>
        <w:br/>
      </w:r>
      <w:r>
        <w:rPr>
          <w:rFonts w:ascii="Times New Roman" w:hAnsi="Times New Roman"/>
          <w:color w:val="000000"/>
          <w:sz w:val="24"/>
        </w:rPr>
        <w:t>экологической направленности.</w:t>
      </w:r>
    </w:p>
    <w:p w14:paraId="89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Ценности научного познания: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ориентация в деятельности на современную систему научных представлений об основных закономерностях развития чело​века,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​чтения как средства познания мира; овладение основными навыками исследовательской деятельности с учётом специфики школьного языкового образования;</w:t>
      </w:r>
      <w:r>
        <w:rPr>
          <w:rFonts w:ascii="Times New Roman" w:hAnsi="Times New Roman"/>
          <w:color w:val="000000"/>
          <w:sz w:val="24"/>
        </w:rPr>
        <w:t xml:space="preserve"> установка на осмысление опыта, наблюдений, поступков и стремление совершенствовать пути достижения индивидуального и коллективного </w:t>
      </w:r>
      <w:r>
        <w:rPr>
          <w:rFonts w:ascii="Times New Roman" w:hAnsi="Times New Roman"/>
          <w:color w:val="000000"/>
          <w:sz w:val="24"/>
        </w:rPr>
        <w:t>благо​</w:t>
      </w:r>
      <w:r>
        <w:rPr>
          <w:rFonts w:ascii="Times New Roman" w:hAnsi="Times New Roman"/>
          <w:color w:val="000000"/>
          <w:sz w:val="24"/>
        </w:rPr>
        <w:t>получия</w:t>
      </w:r>
      <w:r>
        <w:rPr>
          <w:rFonts w:ascii="Times New Roman" w:hAnsi="Times New Roman"/>
          <w:color w:val="000000"/>
          <w:sz w:val="24"/>
        </w:rPr>
        <w:t>.</w:t>
      </w:r>
    </w:p>
    <w:p w14:paraId="8A000000">
      <w:pPr>
        <w:spacing w:after="0" w:before="70" w:line="264" w:lineRule="auto"/>
        <w:ind w:firstLine="0" w:left="144" w:right="1008"/>
        <w:jc w:val="center"/>
      </w:pPr>
      <w:r>
        <w:rPr>
          <w:rFonts w:ascii="Times New Roman" w:hAnsi="Times New Roman"/>
          <w:b w:val="1"/>
          <w:i w:val="1"/>
          <w:color w:val="000000"/>
          <w:sz w:val="24"/>
        </w:rPr>
        <w:t xml:space="preserve">Адаптации обучающегося к изменяющимся условиям социальной и природной среды: </w:t>
      </w:r>
      <w:r>
        <w:rPr>
          <w:rFonts w:ascii="Times New Roman" w:hAnsi="Times New Roman"/>
          <w:color w:val="000000"/>
          <w:sz w:val="24"/>
        </w:rPr>
        <w:t xml:space="preserve">освоение </w:t>
      </w:r>
      <w:r>
        <w:rPr>
          <w:rFonts w:ascii="Times New Roman" w:hAnsi="Times New Roman"/>
          <w:color w:val="000000"/>
          <w:sz w:val="24"/>
        </w:rPr>
        <w:t>обучающимися</w:t>
      </w:r>
      <w:r>
        <w:rPr>
          <w:rFonts w:ascii="Times New Roman" w:hAnsi="Times New Roman"/>
          <w:color w:val="000000"/>
          <w:sz w:val="24"/>
        </w:rPr>
        <w:t xml:space="preserve"> социального опыта, основных социальных ролей, норм и правил</w:t>
      </w:r>
    </w:p>
    <w:p w14:paraId="8B000000">
      <w:pPr>
        <w:sectPr>
          <w:pgSz w:h="16840" w:orient="portrait" w:w="11900"/>
          <w:pgMar w:bottom="438" w:footer="720" w:gutter="0" w:header="720" w:left="666" w:right="680" w:top="286"/>
        </w:sectPr>
      </w:pPr>
    </w:p>
    <w:p w14:paraId="8C000000">
      <w:pPr>
        <w:spacing w:after="66" w:line="220" w:lineRule="exact"/>
        <w:ind/>
      </w:pPr>
    </w:p>
    <w:p w14:paraId="8D000000">
      <w:pPr>
        <w:tabs>
          <w:tab w:leader="none" w:pos="180" w:val="left"/>
        </w:tabs>
        <w:spacing w:after="0" w:line="288" w:lineRule="auto"/>
        <w:ind/>
      </w:pPr>
      <w:r>
        <w:rPr>
          <w:rFonts w:ascii="Times New Roman" w:hAnsi="Times New Roman"/>
          <w:color w:val="000000"/>
          <w:sz w:val="24"/>
        </w:rPr>
        <w:t xml:space="preserve">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  <w:r>
        <w:rPr>
          <w:rFonts w:ascii="Times New Roman" w:hAnsi="Times New Roman"/>
          <w:color w:val="000000"/>
          <w:sz w:val="24"/>
        </w:rPr>
        <w:t xml:space="preserve">умение оперировать основными понятиями, терминами и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способность осознавать стрессовую ситуацию, оценивать происходящие изменения и их </w:t>
      </w:r>
      <w:r>
        <w:br/>
      </w:r>
      <w:r>
        <w:rPr>
          <w:rFonts w:ascii="Times New Roman" w:hAnsi="Times New Roman"/>
          <w:color w:val="000000"/>
          <w:sz w:val="24"/>
        </w:rPr>
        <w:t>последствия, опираясь на жизненный, речевой и читательский опыт;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воспринимать стрессовую ситуацию как вызов, требующий контрмер; оценивать ситуацию стресса, корректировать </w:t>
      </w:r>
      <w:r>
        <w:br/>
      </w:r>
      <w:r>
        <w:rPr>
          <w:rFonts w:ascii="Times New Roman" w:hAnsi="Times New Roman"/>
          <w:color w:val="000000"/>
          <w:sz w:val="24"/>
        </w:rPr>
        <w:t>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14:paraId="8E000000">
      <w:pPr>
        <w:spacing w:after="0" w:before="26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МЕТАПРЕДМЕТНЫЕ РЕЗУЛЬТАТЫ</w:t>
      </w:r>
    </w:p>
    <w:p w14:paraId="8F000000">
      <w:pPr>
        <w:tabs>
          <w:tab w:leader="none" w:pos="180" w:val="left"/>
        </w:tabs>
        <w:spacing w:after="0" w:before="166" w:line="288" w:lineRule="auto"/>
        <w:ind w:right="288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1. Овладение универсальными учебными познавательными действиями </w:t>
      </w:r>
      <w:r>
        <w:br/>
      </w: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Базовые логические действия: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выявлять и характеризовать существенные признаки языковых единиц, языковых явлений и процессов;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выявлять дефицит информации текста, необходимой для решения поставленной учебной задачи; 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</w:t>
      </w:r>
      <w:r>
        <w:rPr>
          <w:rFonts w:ascii="Times New Roman" w:hAnsi="Times New Roman"/>
          <w:color w:val="000000"/>
          <w:sz w:val="24"/>
        </w:rPr>
        <w:t>оптималь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ный</w:t>
      </w:r>
      <w:r>
        <w:rPr>
          <w:rFonts w:ascii="Times New Roman" w:hAnsi="Times New Roman"/>
          <w:color w:val="000000"/>
          <w:sz w:val="24"/>
        </w:rPr>
        <w:t xml:space="preserve"> вариант с учётом самостоятельно выделенных критериев.</w:t>
      </w:r>
    </w:p>
    <w:p w14:paraId="90000000">
      <w:pPr>
        <w:tabs>
          <w:tab w:leader="none" w:pos="180" w:val="left"/>
        </w:tabs>
        <w:spacing w:after="0" w:before="70" w:line="288" w:lineRule="auto"/>
        <w:ind w:right="144"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Базовые исследовательские действия: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использовать вопросы как исследовательский инструмент познания в языковом образовании; 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формулировать вопросы, фиксирующие несоответствие между реальным и желательным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состоянием ситуации, и самостоятельно устанавливать искомое и данное;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формировать гипотезу об истинности собственных суждений и суждений других, аргументировать свою позицию, мнение;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составлять алгоритм действий и использовать его для решения учебных задач;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91000000">
      <w:pPr>
        <w:sectPr>
          <w:pgSz w:h="16840" w:orient="portrait" w:w="11900"/>
          <w:pgMar w:bottom="296" w:footer="720" w:gutter="0" w:header="720" w:left="666" w:right="634" w:top="286"/>
        </w:sectPr>
      </w:pPr>
    </w:p>
    <w:p w14:paraId="92000000">
      <w:pPr>
        <w:spacing w:after="90" w:line="220" w:lineRule="exact"/>
        <w:ind/>
      </w:pPr>
    </w:p>
    <w:p w14:paraId="93000000">
      <w:pPr>
        <w:tabs>
          <w:tab w:leader="none" w:pos="180" w:val="left"/>
        </w:tabs>
        <w:spacing w:after="0" w:line="288" w:lineRule="auto"/>
        <w:ind w:right="288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оценивать на применимость и достоверность информацию, полученную в ходе лингвистического исследования (эксперимента);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 </w:t>
      </w:r>
      <w:r>
        <w:tab/>
      </w:r>
      <w:r>
        <w:rPr>
          <w:rFonts w:ascii="Times New Roman" w:hAnsi="Times New Roman"/>
          <w:color w:val="000000"/>
          <w:sz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94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Работа с информацией: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выбирать, анализировать, интерпретировать, обобщать и систематизировать информацию, представленную в текстах, </w:t>
      </w:r>
      <w:r>
        <w:rPr>
          <w:rFonts w:ascii="Times New Roman" w:hAnsi="Times New Roman"/>
          <w:color w:val="000000"/>
          <w:sz w:val="24"/>
        </w:rPr>
        <w:t>таб</w:t>
      </w:r>
      <w:r>
        <w:rPr>
          <w:rFonts w:ascii="Times New Roman" w:hAnsi="Times New Roman"/>
          <w:color w:val="000000"/>
          <w:sz w:val="24"/>
        </w:rPr>
        <w:t xml:space="preserve">​лицах, схемах;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использовать различные виды </w:t>
      </w:r>
      <w:r>
        <w:rPr>
          <w:rFonts w:ascii="Times New Roman" w:hAnsi="Times New Roman"/>
          <w:color w:val="000000"/>
          <w:sz w:val="24"/>
        </w:rPr>
        <w:t>аудирования</w:t>
      </w:r>
      <w:r>
        <w:rPr>
          <w:rFonts w:ascii="Times New Roman" w:hAnsi="Times New Roman"/>
          <w:color w:val="000000"/>
          <w:sz w:val="24"/>
        </w:rPr>
        <w:t xml:space="preserve"> и чтения для оценки текста с точки зрения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достоверности и применимости содержащейся в нём информации и усвоения необходимой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информации с целью решения учебных задач;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оценивать надёжность информации по критериям, </w:t>
      </w:r>
      <w:r>
        <w:rPr>
          <w:rFonts w:ascii="Times New Roman" w:hAnsi="Times New Roman"/>
          <w:color w:val="000000"/>
          <w:sz w:val="24"/>
        </w:rPr>
        <w:t>пред​</w:t>
      </w:r>
      <w:r>
        <w:rPr>
          <w:rFonts w:ascii="Times New Roman" w:hAnsi="Times New Roman"/>
          <w:color w:val="000000"/>
          <w:sz w:val="24"/>
        </w:rPr>
        <w:t>ложенным</w:t>
      </w:r>
      <w:r>
        <w:rPr>
          <w:rFonts w:ascii="Times New Roman" w:hAnsi="Times New Roman"/>
          <w:color w:val="000000"/>
          <w:sz w:val="24"/>
        </w:rPr>
        <w:t xml:space="preserve"> учителем или сформулированным самостоятельно;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эффективно запоминать и систематизировать информацию.</w:t>
      </w:r>
    </w:p>
    <w:p w14:paraId="95000000">
      <w:pPr>
        <w:tabs>
          <w:tab w:leader="none" w:pos="180" w:val="left"/>
        </w:tabs>
        <w:spacing w:after="0" w:before="190" w:line="288" w:lineRule="auto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2. </w:t>
      </w:r>
      <w:r>
        <w:rPr>
          <w:rFonts w:ascii="Times New Roman" w:hAnsi="Times New Roman"/>
          <w:b w:val="1"/>
          <w:color w:val="000000"/>
          <w:sz w:val="24"/>
        </w:rPr>
        <w:t xml:space="preserve">Овладение универсальными учебными коммуникативными действиями </w:t>
      </w:r>
      <w:r>
        <w:br/>
      </w: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Общение: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распознавать невербальные средства общения, понимать значение социальных знаков;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знать и распознавать предпосылки конфликтных ситуаций и смягчать конфликты, вести </w:t>
      </w:r>
      <w:r>
        <w:br/>
      </w:r>
      <w:r>
        <w:rPr>
          <w:rFonts w:ascii="Times New Roman" w:hAnsi="Times New Roman"/>
          <w:color w:val="000000"/>
          <w:sz w:val="24"/>
        </w:rPr>
        <w:t>переговоры;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публично представлять результаты проведённого языкового анализа, выполненного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лингвистического эксперимента, исследования, проекта;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96000000">
      <w:pPr>
        <w:spacing w:after="0" w:before="70" w:line="264" w:lineRule="auto"/>
        <w:ind w:firstLine="0" w:left="180" w:right="864"/>
      </w:pPr>
      <w:r>
        <w:rPr>
          <w:rFonts w:ascii="Times New Roman" w:hAnsi="Times New Roman"/>
          <w:b w:val="1"/>
          <w:i w:val="1"/>
          <w:color w:val="000000"/>
          <w:sz w:val="24"/>
        </w:rPr>
        <w:t xml:space="preserve">Совместная деятельность: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понимать и использовать преимущества командной и </w:t>
      </w:r>
      <w:r>
        <w:rPr>
          <w:rFonts w:ascii="Times New Roman" w:hAnsi="Times New Roman"/>
          <w:color w:val="000000"/>
          <w:sz w:val="24"/>
        </w:rPr>
        <w:t>ин​</w:t>
      </w:r>
      <w:r>
        <w:rPr>
          <w:rFonts w:ascii="Times New Roman" w:hAnsi="Times New Roman"/>
          <w:color w:val="000000"/>
          <w:sz w:val="24"/>
        </w:rPr>
        <w:t>дивидуальной</w:t>
      </w:r>
      <w:r>
        <w:rPr>
          <w:rFonts w:ascii="Times New Roman" w:hAnsi="Times New Roman"/>
          <w:color w:val="000000"/>
          <w:sz w:val="24"/>
        </w:rPr>
        <w:t xml:space="preserve"> работы при решении</w:t>
      </w:r>
    </w:p>
    <w:p w14:paraId="97000000">
      <w:pPr>
        <w:sectPr>
          <w:pgSz w:h="16840" w:orient="portrait" w:w="11900"/>
          <w:pgMar w:bottom="356" w:footer="720" w:gutter="0" w:header="720" w:left="666" w:right="670" w:top="310"/>
        </w:sectPr>
      </w:pPr>
    </w:p>
    <w:p w14:paraId="98000000">
      <w:pPr>
        <w:spacing w:after="66" w:line="220" w:lineRule="exact"/>
        <w:ind/>
      </w:pPr>
    </w:p>
    <w:p w14:paraId="99000000">
      <w:pPr>
        <w:tabs>
          <w:tab w:leader="none" w:pos="180" w:val="left"/>
        </w:tabs>
        <w:spacing w:after="0" w:line="288" w:lineRule="auto"/>
        <w:ind/>
      </w:pPr>
      <w:r>
        <w:rPr>
          <w:rFonts w:ascii="Times New Roman" w:hAnsi="Times New Roman"/>
          <w:color w:val="000000"/>
          <w:sz w:val="24"/>
        </w:rPr>
        <w:t xml:space="preserve">конкретной проблемы, ​обосновывать необходимость применения групповых форм ​взаимодействия при решении поставленной задачи;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>
        <w:rPr>
          <w:rFonts w:ascii="Times New Roman" w:hAnsi="Times New Roman"/>
          <w:color w:val="000000"/>
          <w:sz w:val="24"/>
        </w:rPr>
        <w:t>совмест</w:t>
      </w:r>
      <w:r>
        <w:rPr>
          <w:rFonts w:ascii="Times New Roman" w:hAnsi="Times New Roman"/>
          <w:color w:val="000000"/>
          <w:sz w:val="24"/>
        </w:rPr>
        <w:t>​ной</w:t>
      </w:r>
      <w:r>
        <w:rPr>
          <w:rFonts w:ascii="Times New Roman" w:hAnsi="Times New Roman"/>
          <w:color w:val="000000"/>
          <w:sz w:val="24"/>
        </w:rPr>
        <w:t xml:space="preserve"> работы; уметь обобщать мнения нескольких людей, проявлять готовность руководить, выполнять поручения, подчиняться;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 </w:t>
      </w:r>
      <w:r>
        <w:tab/>
      </w:r>
      <w:r>
        <w:rPr>
          <w:rFonts w:ascii="Times New Roman" w:hAnsi="Times New Roman"/>
          <w:color w:val="000000"/>
          <w:sz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оценивать качество своего вклада в общий продукт по критериям, самостоятельно </w:t>
      </w:r>
      <w:r>
        <w:br/>
      </w:r>
      <w:r>
        <w:rPr>
          <w:rFonts w:ascii="Times New Roman" w:hAnsi="Times New Roman"/>
          <w:color w:val="000000"/>
          <w:sz w:val="24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9A000000">
      <w:pPr>
        <w:tabs>
          <w:tab w:leader="none" w:pos="180" w:val="left"/>
        </w:tabs>
        <w:spacing w:after="0" w:before="190" w:line="288" w:lineRule="auto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3. </w:t>
      </w:r>
      <w:r>
        <w:rPr>
          <w:rFonts w:ascii="Times New Roman" w:hAnsi="Times New Roman"/>
          <w:b w:val="1"/>
          <w:color w:val="000000"/>
          <w:sz w:val="24"/>
        </w:rPr>
        <w:t xml:space="preserve">Овладение универсальными учебными регулятивными действиями </w:t>
      </w:r>
      <w:r>
        <w:br/>
      </w: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Самоорганизация: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выявлять проблемы для решения в учебных и жизненных ситуациях;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самостоятельно составлять план действий, вносить необходимые коррективы в ходе его реализации; </w:t>
      </w:r>
      <w:r>
        <w:tab/>
      </w:r>
      <w:r>
        <w:rPr>
          <w:rFonts w:ascii="Times New Roman" w:hAnsi="Times New Roman"/>
          <w:color w:val="000000"/>
          <w:sz w:val="24"/>
        </w:rPr>
        <w:t>делать выбор и брать ответственность за решение.</w:t>
      </w:r>
    </w:p>
    <w:p w14:paraId="9B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Самоконтроль: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владеть разными способами самоконтроля (в том числе речевого), </w:t>
      </w:r>
      <w:r>
        <w:rPr>
          <w:rFonts w:ascii="Times New Roman" w:hAnsi="Times New Roman"/>
          <w:color w:val="000000"/>
          <w:sz w:val="24"/>
        </w:rPr>
        <w:t>самомотивации</w:t>
      </w:r>
      <w:r>
        <w:rPr>
          <w:rFonts w:ascii="Times New Roman" w:hAnsi="Times New Roman"/>
          <w:color w:val="000000"/>
          <w:sz w:val="24"/>
        </w:rPr>
        <w:t xml:space="preserve"> и рефлексии; 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давать адекватную оценку учебной ситуации и предлагать план её изменения;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объяснять причины достижения (</w:t>
      </w:r>
      <w:r>
        <w:rPr>
          <w:rFonts w:ascii="Times New Roman" w:hAnsi="Times New Roman"/>
          <w:color w:val="000000"/>
          <w:sz w:val="24"/>
        </w:rPr>
        <w:t>недостижения</w:t>
      </w:r>
      <w:r>
        <w:rPr>
          <w:rFonts w:ascii="Times New Roman" w:hAnsi="Times New Roman"/>
          <w:color w:val="000000"/>
          <w:sz w:val="24"/>
        </w:rPr>
        <w:t xml:space="preserve">) результата </w:t>
      </w:r>
      <w:r>
        <w:rPr>
          <w:rFonts w:ascii="Times New Roman" w:hAnsi="Times New Roman"/>
          <w:color w:val="000000"/>
          <w:sz w:val="24"/>
        </w:rPr>
        <w:t>дея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тельности</w:t>
      </w:r>
      <w:r>
        <w:rPr>
          <w:rFonts w:ascii="Times New Roman" w:hAnsi="Times New Roman"/>
          <w:color w:val="000000"/>
          <w:sz w:val="24"/>
        </w:rPr>
        <w:t>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14:paraId="9C000000">
      <w:pPr>
        <w:tabs>
          <w:tab w:leader="none" w:pos="180" w:val="left"/>
        </w:tabs>
        <w:spacing w:after="0" w:before="70"/>
        <w:ind w:right="720"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Эмоциональный интеллект: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развивать способность управлять собственными эмоциями и эмоциями других;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14:paraId="9D000000">
      <w:pPr>
        <w:spacing w:after="0" w:before="70" w:line="276" w:lineRule="auto"/>
        <w:ind w:firstLine="0" w:left="180" w:right="4464"/>
      </w:pPr>
      <w:r>
        <w:rPr>
          <w:rFonts w:ascii="Times New Roman" w:hAnsi="Times New Roman"/>
          <w:b w:val="1"/>
          <w:i w:val="1"/>
          <w:color w:val="000000"/>
          <w:sz w:val="24"/>
        </w:rPr>
        <w:t xml:space="preserve">Принятие себя и других: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осознанно относиться к другому человеку и его мнению; признавать своё и чужое право на ошибку;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принимать себя и других, не осуждая;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проявлять открытость; </w:t>
      </w:r>
      <w:r>
        <w:br/>
      </w:r>
      <w:r>
        <w:rPr>
          <w:rFonts w:ascii="Times New Roman" w:hAnsi="Times New Roman"/>
          <w:color w:val="000000"/>
          <w:sz w:val="24"/>
        </w:rPr>
        <w:t>осознавать невозможность контролировать всё вокруг.</w:t>
      </w:r>
    </w:p>
    <w:p w14:paraId="9E000000">
      <w:pPr>
        <w:spacing w:after="0" w:before="26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ПРЕДМЕТНЫЕ РЕЗУЛЬТАТЫ</w:t>
      </w:r>
    </w:p>
    <w:p w14:paraId="9F000000">
      <w:pPr>
        <w:sectPr>
          <w:pgSz w:h="16840" w:orient="portrait" w:w="11900"/>
          <w:pgMar w:bottom="452" w:footer="720" w:gutter="0" w:header="720" w:left="666" w:right="686" w:top="286"/>
        </w:sectPr>
      </w:pPr>
    </w:p>
    <w:p w14:paraId="A0000000">
      <w:pPr>
        <w:spacing w:after="78" w:line="220" w:lineRule="exact"/>
        <w:ind/>
      </w:pPr>
    </w:p>
    <w:p w14:paraId="A1000000">
      <w:pPr>
        <w:tabs>
          <w:tab w:leader="none" w:pos="180" w:val="left"/>
        </w:tabs>
        <w:spacing w:after="0" w:line="276" w:lineRule="auto"/>
        <w:ind w:right="288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Общие сведения о языке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A2000000">
      <w:pPr>
        <w:tabs>
          <w:tab w:leader="none" w:pos="180" w:val="left"/>
        </w:tabs>
        <w:spacing w:after="0" w:before="190" w:line="276" w:lineRule="auto"/>
        <w:ind w:right="144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Язык и речь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A3000000">
      <w:pPr>
        <w:spacing w:after="0" w:before="70" w:line="276" w:lineRule="auto"/>
        <w:ind w:firstLine="180" w:left="0" w:right="288"/>
      </w:pPr>
      <w:r>
        <w:rPr>
          <w:rFonts w:ascii="Times New Roman" w:hAnsi="Times New Roman"/>
          <w:color w:val="000000"/>
          <w:sz w:val="24"/>
        </w:rPr>
        <w:t xml:space="preserve">Участвовать в диалогическом и </w:t>
      </w:r>
      <w:r>
        <w:rPr>
          <w:rFonts w:ascii="Times New Roman" w:hAnsi="Times New Roman"/>
          <w:color w:val="000000"/>
          <w:sz w:val="24"/>
        </w:rPr>
        <w:t>полилогическом</w:t>
      </w:r>
      <w:r>
        <w:rPr>
          <w:rFonts w:ascii="Times New Roman" w:hAnsi="Times New Roman"/>
          <w:color w:val="000000"/>
          <w:sz w:val="24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A4000000">
      <w:pPr>
        <w:spacing w:after="0" w:before="72" w:line="276" w:lineRule="auto"/>
        <w:ind w:firstLine="180" w:left="0" w:right="280"/>
        <w:jc w:val="both"/>
      </w:pPr>
      <w:r>
        <w:rPr>
          <w:rFonts w:ascii="Times New Roman" w:hAnsi="Times New Roman"/>
          <w:color w:val="000000"/>
          <w:sz w:val="24"/>
        </w:rPr>
        <w:t xml:space="preserve">Владеть различными видами </w:t>
      </w:r>
      <w:r>
        <w:rPr>
          <w:rFonts w:ascii="Times New Roman" w:hAnsi="Times New Roman"/>
          <w:color w:val="000000"/>
          <w:sz w:val="24"/>
        </w:rPr>
        <w:t>аудирования</w:t>
      </w:r>
      <w:r>
        <w:rPr>
          <w:rFonts w:ascii="Times New Roman" w:hAnsi="Times New Roman"/>
          <w:color w:val="000000"/>
          <w:sz w:val="24"/>
        </w:rPr>
        <w:t>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14:paraId="A5000000">
      <w:pPr>
        <w:spacing w:after="0" w:before="70" w:line="264" w:lineRule="auto"/>
        <w:ind w:firstLine="0" w:left="180" w:right="288"/>
      </w:pPr>
      <w:r>
        <w:rPr>
          <w:rFonts w:ascii="Times New Roman" w:hAnsi="Times New Roman"/>
          <w:color w:val="000000"/>
          <w:sz w:val="24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150 слов.</w:t>
      </w:r>
    </w:p>
    <w:p w14:paraId="A6000000">
      <w:pPr>
        <w:tabs>
          <w:tab w:leader="none" w:pos="180" w:val="left"/>
        </w:tabs>
        <w:spacing w:after="0" w:before="70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>Осуществлять выбор языковых сре</w:t>
      </w:r>
      <w:r>
        <w:rPr>
          <w:rFonts w:ascii="Times New Roman" w:hAnsi="Times New Roman"/>
          <w:color w:val="000000"/>
          <w:sz w:val="24"/>
        </w:rPr>
        <w:t>дств дл</w:t>
      </w:r>
      <w:r>
        <w:rPr>
          <w:rFonts w:ascii="Times New Roman" w:hAnsi="Times New Roman"/>
          <w:color w:val="000000"/>
          <w:sz w:val="24"/>
        </w:rPr>
        <w:t>я создания высказывания в соответствии с целью, темой и коммуникативным замыслом.</w:t>
      </w:r>
    </w:p>
    <w:p w14:paraId="A7000000">
      <w:pPr>
        <w:spacing w:after="0" w:before="70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r>
        <w:rPr>
          <w:rFonts w:ascii="Times New Roman" w:hAnsi="Times New Roman"/>
          <w:color w:val="000000"/>
          <w:sz w:val="24"/>
        </w:rPr>
        <w:t>пунктограммы</w:t>
      </w:r>
      <w:r>
        <w:rPr>
          <w:rFonts w:ascii="Times New Roman" w:hAnsi="Times New Roman"/>
          <w:color w:val="000000"/>
          <w:sz w:val="24"/>
        </w:rPr>
        <w:t xml:space="preserve"> и слова с непроверяемыми написаниями).</w:t>
      </w:r>
    </w:p>
    <w:p w14:paraId="A8000000">
      <w:pPr>
        <w:tabs>
          <w:tab w:leader="none" w:pos="180" w:val="left"/>
        </w:tabs>
        <w:spacing w:after="0" w:before="190" w:line="276" w:lineRule="auto"/>
        <w:ind w:right="720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Текст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нализировать текст: определять и комментировать тему и  главную мысль текста; подбирать заголовок, отражающий тему или главную мысль текста.</w:t>
      </w:r>
    </w:p>
    <w:p w14:paraId="A9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Устанавливать принадлежность текста к функционально-смысловому типу речи.</w:t>
      </w:r>
    </w:p>
    <w:p w14:paraId="AA000000">
      <w:pPr>
        <w:tabs>
          <w:tab w:leader="none" w:pos="180" w:val="left"/>
        </w:tabs>
        <w:spacing w:after="0" w:before="70" w:line="264" w:lineRule="auto"/>
        <w:ind w:right="288"/>
      </w:pPr>
      <w:r>
        <w:tab/>
      </w:r>
      <w:r>
        <w:rPr>
          <w:rFonts w:ascii="Times New Roman" w:hAnsi="Times New Roman"/>
          <w:color w:val="000000"/>
          <w:sz w:val="24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14:paraId="AB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Прогнозировать содержание текста по заголовку, ключевым словам, зачину или концовке.</w:t>
      </w:r>
    </w:p>
    <w:p w14:paraId="AC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Выявлять отличительные признаки текстов разных жанров.</w:t>
      </w:r>
    </w:p>
    <w:p w14:paraId="AD000000">
      <w:pPr>
        <w:tabs>
          <w:tab w:leader="none" w:pos="180" w:val="left"/>
        </w:tabs>
        <w:spacing w:after="0" w:before="72" w:line="264" w:lineRule="auto"/>
        <w:ind w:right="1152"/>
      </w:pPr>
      <w:r>
        <w:tab/>
      </w:r>
      <w:r>
        <w:rPr>
          <w:rFonts w:ascii="Times New Roman" w:hAnsi="Times New Roman"/>
          <w:color w:val="000000"/>
          <w:sz w:val="24"/>
        </w:rPr>
        <w:t xml:space="preserve">Создавать высказывание на основе текста: выражать своё отношение к </w:t>
      </w:r>
      <w:r>
        <w:rPr>
          <w:rFonts w:ascii="Times New Roman" w:hAnsi="Times New Roman"/>
          <w:color w:val="000000"/>
          <w:sz w:val="24"/>
        </w:rPr>
        <w:t>прочитанному</w:t>
      </w:r>
      <w:r>
        <w:rPr>
          <w:rFonts w:ascii="Times New Roman" w:hAnsi="Times New Roman"/>
          <w:color w:val="000000"/>
          <w:sz w:val="24"/>
        </w:rPr>
        <w:t xml:space="preserve"> или прослушанному в устной и письменной форме.</w:t>
      </w:r>
    </w:p>
    <w:p w14:paraId="AE000000">
      <w:pPr>
        <w:spacing w:after="0" w:before="70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</w:t>
      </w:r>
      <w:r>
        <w:br/>
      </w:r>
      <w:r>
        <w:rPr>
          <w:rFonts w:ascii="Times New Roman" w:hAnsi="Times New Roman"/>
          <w:color w:val="000000"/>
          <w:sz w:val="24"/>
        </w:rPr>
        <w:t>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AF000000">
      <w:pPr>
        <w:tabs>
          <w:tab w:leader="none" w:pos="180" w:val="left"/>
        </w:tabs>
        <w:spacing w:after="0" w:before="70"/>
        <w:ind w:right="576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 </w:t>
      </w:r>
      <w:r>
        <w:tab/>
      </w:r>
      <w:r>
        <w:rPr>
          <w:rFonts w:ascii="Times New Roman" w:hAnsi="Times New Roman"/>
          <w:color w:val="000000"/>
          <w:sz w:val="24"/>
        </w:rPr>
        <w:t>Представлять сообщение на заданную тему в виде презентации.</w:t>
      </w:r>
    </w:p>
    <w:p w14:paraId="B0000000">
      <w:pPr>
        <w:tabs>
          <w:tab w:leader="none" w:pos="180" w:val="left"/>
        </w:tabs>
        <w:spacing w:after="0" w:before="70" w:line="264" w:lineRule="auto"/>
        <w:ind w:right="864"/>
      </w:pPr>
      <w:r>
        <w:tab/>
      </w:r>
      <w:r>
        <w:rPr>
          <w:rFonts w:ascii="Times New Roman" w:hAnsi="Times New Roman"/>
          <w:color w:val="000000"/>
          <w:sz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B1000000">
      <w:pPr>
        <w:tabs>
          <w:tab w:leader="none" w:pos="180" w:val="left"/>
        </w:tabs>
        <w:spacing w:after="0" w:before="70" w:line="264" w:lineRule="auto"/>
        <w:ind w:right="144"/>
      </w:pPr>
      <w:r>
        <w:tab/>
      </w:r>
      <w:r>
        <w:rPr>
          <w:rFonts w:ascii="Times New Roman" w:hAnsi="Times New Roman"/>
          <w:color w:val="000000"/>
          <w:sz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</w:t>
      </w:r>
    </w:p>
    <w:p w14:paraId="B2000000">
      <w:pPr>
        <w:sectPr>
          <w:pgSz w:h="16840" w:orient="portrait" w:w="11900"/>
          <w:pgMar w:bottom="308" w:footer="720" w:gutter="0" w:header="720" w:left="666" w:right="638" w:top="298"/>
        </w:sectPr>
      </w:pPr>
    </w:p>
    <w:p w14:paraId="B3000000">
      <w:pPr>
        <w:spacing w:after="78" w:line="220" w:lineRule="exact"/>
        <w:ind/>
      </w:pPr>
    </w:p>
    <w:p w14:paraId="B4000000">
      <w:pPr>
        <w:spacing w:after="0" w:line="264" w:lineRule="auto"/>
        <w:ind/>
      </w:pPr>
      <w:r>
        <w:rPr>
          <w:rFonts w:ascii="Times New Roman" w:hAnsi="Times New Roman"/>
          <w:color w:val="000000"/>
          <w:sz w:val="24"/>
        </w:rPr>
        <w:t xml:space="preserve">объём исходного текста должен составлять не менее 280 слов; для сжатого и выборочного изложения—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z w:val="24"/>
        </w:rPr>
        <w:t xml:space="preserve"> менее 300 слов).</w:t>
      </w:r>
    </w:p>
    <w:p w14:paraId="B5000000">
      <w:pPr>
        <w:spacing w:after="0" w:before="70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</w:t>
      </w:r>
      <w:r>
        <w:br/>
      </w:r>
      <w:r>
        <w:rPr>
          <w:rFonts w:ascii="Times New Roman" w:hAnsi="Times New Roman"/>
          <w:color w:val="000000"/>
          <w:sz w:val="24"/>
        </w:rPr>
        <w:t>целостность, связность, информативность).</w:t>
      </w:r>
    </w:p>
    <w:p w14:paraId="B6000000">
      <w:pPr>
        <w:tabs>
          <w:tab w:leader="none" w:pos="180" w:val="left"/>
        </w:tabs>
        <w:spacing w:after="0" w:before="70" w:line="276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>Функциональные разновидности языка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z w:val="24"/>
        </w:rPr>
        <w:t>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B7000000">
      <w:pPr>
        <w:spacing w:after="0" w:before="72"/>
        <w:ind w:firstLine="180" w:left="0" w:right="432"/>
      </w:pPr>
      <w:r>
        <w:rPr>
          <w:rFonts w:ascii="Times New Roman" w:hAnsi="Times New Roman"/>
          <w:color w:val="000000"/>
          <w:sz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B8000000">
      <w:pPr>
        <w:spacing w:after="0" w:before="70" w:line="276" w:lineRule="auto"/>
        <w:ind w:firstLine="180" w:left="0" w:right="144"/>
      </w:pPr>
      <w:r>
        <w:rPr>
          <w:rFonts w:ascii="Times New Roman" w:hAnsi="Times New Roman"/>
          <w:color w:val="000000"/>
          <w:sz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B9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Составлять тезисы, конспект, писать рецензию, реферат.</w:t>
      </w:r>
    </w:p>
    <w:p w14:paraId="BA000000">
      <w:pPr>
        <w:spacing w:after="0" w:before="70" w:line="276" w:lineRule="auto"/>
        <w:ind w:firstLine="180" w:left="0" w:right="192"/>
        <w:jc w:val="both"/>
      </w:pPr>
      <w:r>
        <w:rPr>
          <w:rFonts w:ascii="Times New Roman" w:hAnsi="Times New Roman"/>
          <w:color w:val="000000"/>
          <w:sz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BB000000">
      <w:pPr>
        <w:spacing w:after="0" w:before="70" w:line="276" w:lineRule="auto"/>
        <w:ind w:firstLine="180" w:left="0" w:right="288"/>
      </w:pPr>
      <w:r>
        <w:rPr>
          <w:rFonts w:ascii="Times New Roman" w:hAnsi="Times New Roman"/>
          <w:color w:val="000000"/>
          <w:sz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BC000000">
      <w:pPr>
        <w:tabs>
          <w:tab w:leader="none" w:pos="180" w:val="left"/>
        </w:tabs>
        <w:spacing w:after="0" w:before="190" w:line="276" w:lineRule="auto"/>
        <w:ind w:right="144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Система языка </w:t>
      </w:r>
      <w:r>
        <w:br/>
      </w:r>
      <w:r>
        <w:tab/>
      </w:r>
      <w:r>
        <w:rPr>
          <w:rFonts w:ascii="Times New Roman" w:hAnsi="Times New Roman"/>
          <w:b w:val="1"/>
          <w:color w:val="000000"/>
          <w:sz w:val="24"/>
        </w:rPr>
        <w:t>C</w:t>
      </w:r>
      <w:r>
        <w:rPr>
          <w:rFonts w:ascii="Times New Roman" w:hAnsi="Times New Roman"/>
          <w:b w:val="1"/>
          <w:color w:val="000000"/>
          <w:sz w:val="24"/>
        </w:rPr>
        <w:t>интаксис</w:t>
      </w:r>
      <w:r>
        <w:rPr>
          <w:rFonts w:ascii="Times New Roman" w:hAnsi="Times New Roman"/>
          <w:b w:val="1"/>
          <w:color w:val="000000"/>
          <w:sz w:val="24"/>
        </w:rPr>
        <w:t xml:space="preserve">. Культура речи. Пунктуация </w:t>
      </w:r>
      <w:r>
        <w:br/>
      </w:r>
      <w:r>
        <w:tab/>
      </w:r>
      <w:r>
        <w:rPr>
          <w:rFonts w:ascii="Times New Roman" w:hAnsi="Times New Roman"/>
          <w:b w:val="1"/>
          <w:color w:val="000000"/>
          <w:sz w:val="24"/>
        </w:rPr>
        <w:t>Сложносочинённое предложение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 xml:space="preserve">ыявлять основные средства синтаксической связи между частями сложного предложения. </w:t>
      </w:r>
      <w:r>
        <w:tab/>
      </w:r>
      <w:r>
        <w:rPr>
          <w:rFonts w:ascii="Times New Roman" w:hAnsi="Times New Roman"/>
          <w:color w:val="000000"/>
          <w:sz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BD000000">
      <w:pPr>
        <w:tabs>
          <w:tab w:leader="none" w:pos="180" w:val="left"/>
        </w:tabs>
        <w:spacing w:after="0" w:before="70" w:line="264" w:lineRule="auto"/>
        <w:ind w:right="864"/>
      </w:pPr>
      <w:r>
        <w:tab/>
      </w:r>
      <w:r>
        <w:rPr>
          <w:rFonts w:ascii="Times New Roman" w:hAnsi="Times New Roman"/>
          <w:color w:val="000000"/>
          <w:sz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BE000000">
      <w:pPr>
        <w:spacing w:after="0" w:before="72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BF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Понимать особенности употребления сложносочинённых предложений в речи.</w:t>
      </w:r>
    </w:p>
    <w:p w14:paraId="C0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Понимать основные нормы построения сложносочинённого предложения.</w:t>
      </w:r>
    </w:p>
    <w:p w14:paraId="C1000000">
      <w:pPr>
        <w:tabs>
          <w:tab w:leader="none" w:pos="180" w:val="left"/>
        </w:tabs>
        <w:spacing w:after="0" w:before="70" w:line="276" w:lineRule="auto"/>
        <w:ind w:right="864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Понимать явления грамматической синонимии </w:t>
      </w:r>
      <w:r>
        <w:rPr>
          <w:rFonts w:ascii="Times New Roman" w:hAnsi="Times New Roman"/>
          <w:color w:val="000000"/>
          <w:sz w:val="24"/>
        </w:rPr>
        <w:t>сложно​сочинённых предложений</w:t>
      </w:r>
      <w:r>
        <w:rPr>
          <w:rFonts w:ascii="Times New Roman" w:hAnsi="Times New Roman"/>
          <w:color w:val="000000"/>
          <w:sz w:val="24"/>
        </w:rPr>
        <w:t xml:space="preserve"> и простых предложений с однородными членами; использовать соответствующие конструкции в речи. </w:t>
      </w:r>
      <w:r>
        <w:tab/>
      </w:r>
      <w:r>
        <w:rPr>
          <w:rFonts w:ascii="Times New Roman" w:hAnsi="Times New Roman"/>
          <w:color w:val="000000"/>
          <w:sz w:val="24"/>
        </w:rPr>
        <w:t>Проводить синтаксический и пунктуационный анализ сложносочинённых предложений.</w:t>
      </w:r>
    </w:p>
    <w:p w14:paraId="C2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Применять нормы постановки знаков препинания в сложносочинённых предложениях.</w:t>
      </w:r>
    </w:p>
    <w:p w14:paraId="C3000000">
      <w:pPr>
        <w:tabs>
          <w:tab w:leader="none" w:pos="180" w:val="left"/>
        </w:tabs>
        <w:spacing w:after="0" w:before="70" w:line="276" w:lineRule="auto"/>
        <w:ind w:right="1152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Сложноподчинённое предложение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C4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Различать подчинительные союзы и союзные слова.</w:t>
      </w:r>
    </w:p>
    <w:p w14:paraId="C5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Различать виды сложноподчинённых предложений по характеру смысловых отношений </w:t>
      </w:r>
      <w:r>
        <w:rPr>
          <w:rFonts w:ascii="Times New Roman" w:hAnsi="Times New Roman"/>
          <w:color w:val="000000"/>
          <w:sz w:val="24"/>
        </w:rPr>
        <w:t>между</w:t>
      </w:r>
    </w:p>
    <w:p w14:paraId="C6000000">
      <w:pPr>
        <w:sectPr>
          <w:pgSz w:h="16840" w:orient="portrait" w:w="11900"/>
          <w:pgMar w:bottom="368" w:footer="720" w:gutter="0" w:header="720" w:left="666" w:right="672" w:top="298"/>
        </w:sectPr>
      </w:pPr>
    </w:p>
    <w:p w14:paraId="C7000000">
      <w:pPr>
        <w:spacing w:after="66" w:line="220" w:lineRule="exact"/>
        <w:ind/>
      </w:pPr>
    </w:p>
    <w:p w14:paraId="C8000000">
      <w:pPr>
        <w:spacing w:after="0" w:line="264" w:lineRule="auto"/>
        <w:ind w:right="144"/>
      </w:pPr>
      <w:r>
        <w:rPr>
          <w:rFonts w:ascii="Times New Roman" w:hAnsi="Times New Roman"/>
          <w:color w:val="000000"/>
          <w:sz w:val="24"/>
        </w:rPr>
        <w:t>главной и придаточной частями, структуре, синтаксическим средствам связи, выявлять особенности их строения.</w:t>
      </w:r>
    </w:p>
    <w:p w14:paraId="C9000000">
      <w:pPr>
        <w:spacing w:after="0" w:before="70" w:line="276" w:lineRule="auto"/>
        <w:ind w:right="144"/>
        <w:jc w:val="center"/>
      </w:pPr>
      <w:r>
        <w:rPr>
          <w:rFonts w:ascii="Times New Roman" w:hAnsi="Times New Roman"/>
          <w:color w:val="000000"/>
          <w:sz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CA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Выявлять однородное, неоднородное и последовательное подчинение придаточных частей.</w:t>
      </w:r>
    </w:p>
    <w:p w14:paraId="CB000000">
      <w:pPr>
        <w:tabs>
          <w:tab w:leader="none" w:pos="180" w:val="left"/>
        </w:tabs>
        <w:spacing w:after="0" w:before="70" w:line="264" w:lineRule="auto"/>
        <w:ind w:right="720"/>
      </w:pPr>
      <w:r>
        <w:tab/>
      </w:r>
      <w:r>
        <w:rPr>
          <w:rFonts w:ascii="Times New Roman" w:hAnsi="Times New Roman"/>
          <w:color w:val="000000"/>
          <w:sz w:val="24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CC000000">
      <w:pPr>
        <w:tabs>
          <w:tab w:leader="none" w:pos="180" w:val="left"/>
        </w:tabs>
        <w:spacing w:after="0" w:before="70" w:line="264" w:lineRule="auto"/>
        <w:ind w:right="1152"/>
      </w:pPr>
      <w:r>
        <w:tab/>
      </w:r>
      <w:r>
        <w:rPr>
          <w:rFonts w:ascii="Times New Roman" w:hAnsi="Times New Roman"/>
          <w:color w:val="000000"/>
          <w:sz w:val="24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14:paraId="CD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Проводить синтаксический и пунктуационный анализ сложноподчинённых предложений.</w:t>
      </w:r>
    </w:p>
    <w:p w14:paraId="CE000000">
      <w:pPr>
        <w:tabs>
          <w:tab w:leader="none" w:pos="180" w:val="left"/>
        </w:tabs>
        <w:spacing w:after="0" w:before="72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>Применять нормы построения сложноподчинённых предложений и постановки знаков препинания в них.</w:t>
      </w:r>
    </w:p>
    <w:p w14:paraId="CF000000">
      <w:pPr>
        <w:tabs>
          <w:tab w:leader="none" w:pos="180" w:val="left"/>
        </w:tabs>
        <w:spacing w:after="0" w:before="70" w:line="276" w:lineRule="auto"/>
        <w:ind w:right="720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Бессоюзное сложное предложение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z w:val="24"/>
        </w:rPr>
        <w:t>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D0000000">
      <w:pPr>
        <w:tabs>
          <w:tab w:leader="none" w:pos="180" w:val="left"/>
        </w:tabs>
        <w:spacing w:after="0" w:before="70" w:line="264" w:lineRule="auto"/>
        <w:ind w:right="720"/>
      </w:pPr>
      <w:r>
        <w:tab/>
      </w:r>
      <w:r>
        <w:rPr>
          <w:rFonts w:ascii="Times New Roman" w:hAnsi="Times New Roman"/>
          <w:color w:val="000000"/>
          <w:sz w:val="24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14:paraId="D1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Проводить синтаксический и пунктуационный анализ бессоюзных сложных предложений.</w:t>
      </w:r>
    </w:p>
    <w:p w14:paraId="D2000000">
      <w:pPr>
        <w:spacing w:after="0" w:before="70" w:line="276" w:lineRule="auto"/>
        <w:ind w:firstLine="180" w:left="0" w:right="432"/>
      </w:pPr>
      <w:r>
        <w:rPr>
          <w:rFonts w:ascii="Times New Roman" w:hAnsi="Times New Roman"/>
          <w:color w:val="000000"/>
          <w:sz w:val="24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r>
        <w:rPr>
          <w:rFonts w:ascii="Times New Roman" w:hAnsi="Times New Roman"/>
          <w:color w:val="000000"/>
          <w:sz w:val="24"/>
        </w:rPr>
        <w:t>предложе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ниях</w:t>
      </w:r>
      <w:r>
        <w:rPr>
          <w:rFonts w:ascii="Times New Roman" w:hAnsi="Times New Roman"/>
          <w:color w:val="000000"/>
          <w:sz w:val="24"/>
        </w:rPr>
        <w:t>.</w:t>
      </w:r>
    </w:p>
    <w:p w14:paraId="D3000000">
      <w:pPr>
        <w:spacing w:after="0" w:before="70" w:line="264" w:lineRule="auto"/>
        <w:ind w:firstLine="0" w:left="180" w:right="2592"/>
      </w:pPr>
      <w:r>
        <w:rPr>
          <w:rFonts w:ascii="Times New Roman" w:hAnsi="Times New Roman"/>
          <w:b w:val="1"/>
          <w:color w:val="000000"/>
          <w:sz w:val="24"/>
        </w:rPr>
        <w:t>Сложные предложения с разными видами союзной и бессоюзной связи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аспознавать типы сложных предложений с разными видами связи.</w:t>
      </w:r>
    </w:p>
    <w:p w14:paraId="D4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Понимать основные нормы построения сложных предложений с разными видами связи.</w:t>
      </w:r>
    </w:p>
    <w:p w14:paraId="D5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Употреблять сложные предложения с разными видами связи в речи.</w:t>
      </w:r>
    </w:p>
    <w:p w14:paraId="D6000000">
      <w:pPr>
        <w:tabs>
          <w:tab w:leader="none" w:pos="180" w:val="left"/>
        </w:tabs>
        <w:spacing w:after="0" w:before="70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Проводить синтаксический и пунктуационный анализ сложных предложений с разными видами связи.</w:t>
      </w:r>
    </w:p>
    <w:p w14:paraId="D7000000">
      <w:pPr>
        <w:tabs>
          <w:tab w:leader="none" w:pos="180" w:val="left"/>
        </w:tabs>
        <w:spacing w:after="0" w:before="70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Применять правила постановки знаков препинания в сложных предложениях с разными видами связи.</w:t>
      </w:r>
    </w:p>
    <w:p w14:paraId="D8000000">
      <w:pPr>
        <w:tabs>
          <w:tab w:leader="none" w:pos="180" w:val="left"/>
        </w:tabs>
        <w:spacing w:after="0" w:before="70" w:line="276" w:lineRule="auto"/>
        <w:ind w:right="144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Прямая и косвенная речь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аспознавать прямую и косвенную речь; выявлять синонимию предложений с прямой и косвенной речью.</w:t>
      </w:r>
    </w:p>
    <w:p w14:paraId="D9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Уметь цитировать и применять разные способы включения цитат в высказывание.</w:t>
      </w:r>
    </w:p>
    <w:p w14:paraId="DA000000">
      <w:pPr>
        <w:tabs>
          <w:tab w:leader="none" w:pos="180" w:val="left"/>
        </w:tabs>
        <w:spacing w:after="0" w:before="70" w:line="276" w:lineRule="auto"/>
        <w:ind w:right="288"/>
      </w:pPr>
      <w:r>
        <w:rPr>
          <w:rFonts w:ascii="Times New Roman" w:hAnsi="Times New Roman"/>
          <w:color w:val="000000"/>
          <w:sz w:val="24"/>
        </w:rPr>
        <w:t>Применять правила построения предложений с прямой и к</w:t>
      </w:r>
      <w:r>
        <w:rPr>
          <w:rFonts w:ascii="Times New Roman" w:hAnsi="Times New Roman"/>
          <w:color w:val="000000"/>
          <w:sz w:val="24"/>
        </w:rPr>
        <w:t xml:space="preserve">освенной речью, при цитировании </w:t>
      </w:r>
      <w:r>
        <w:rPr>
          <w:rFonts w:ascii="Times New Roman" w:hAnsi="Times New Roman"/>
          <w:color w:val="000000"/>
          <w:sz w:val="24"/>
        </w:rPr>
        <w:t xml:space="preserve">культурных традиций и народного </w:t>
      </w:r>
      <w:r>
        <w:rPr>
          <w:rFonts w:ascii="Times New Roman" w:hAnsi="Times New Roman"/>
          <w:color w:val="000000"/>
          <w:sz w:val="24"/>
        </w:rPr>
        <w:t>творчес</w:t>
      </w:r>
      <w:r>
        <w:rPr>
          <w:rFonts w:ascii="Times New Roman" w:hAnsi="Times New Roman"/>
          <w:color w:val="000000"/>
          <w:sz w:val="24"/>
        </w:rPr>
        <w:t>т</w:t>
      </w:r>
      <w:r>
        <w:rPr>
          <w:rFonts w:ascii="Times New Roman" w:hAnsi="Times New Roman"/>
          <w:color w:val="000000"/>
          <w:sz w:val="24"/>
        </w:rPr>
        <w:tab/>
      </w:r>
    </w:p>
    <w:p w14:paraId="DB000000">
      <w:pPr>
        <w:sectPr>
          <w:pgSz w:h="16840" w:orient="portrait" w:w="11900"/>
          <w:pgMar w:bottom="410" w:footer="720" w:gutter="0" w:header="720" w:left="666" w:right="650" w:top="298"/>
        </w:sectPr>
      </w:pPr>
    </w:p>
    <w:p w14:paraId="DC000000">
      <w:pPr>
        <w:sectPr>
          <w:pgSz w:h="16840" w:orient="portrait" w:w="11900"/>
          <w:pgMar w:bottom="1440" w:footer="720" w:gutter="0" w:header="720" w:left="666" w:right="1440" w:top="298"/>
        </w:sectPr>
      </w:pPr>
    </w:p>
    <w:p w14:paraId="DD000000">
      <w:pPr>
        <w:spacing w:after="594" w:beforeAutospacing="on" w:line="240" w:lineRule="atLeast"/>
        <w:ind w:firstLine="720" w:left="3600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КАЛЕНДАРНО – </w:t>
      </w:r>
      <w:r>
        <w:rPr>
          <w:rFonts w:ascii="Times New Roman" w:hAnsi="Times New Roman"/>
          <w:b w:val="1"/>
          <w:color w:val="000000"/>
          <w:sz w:val="24"/>
        </w:rPr>
        <w:t>ТЕМАТИЧЕСКОЕ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rPr>
          <w:rFonts w:ascii="Times New Roman" w:hAnsi="Times New Roman"/>
          <w:b w:val="1"/>
          <w:color w:val="000000"/>
          <w:sz w:val="24"/>
        </w:rPr>
        <w:t>ПЛАНИРОВАНИЕ</w:t>
      </w:r>
    </w:p>
    <w:p w14:paraId="DE000000">
      <w:pPr>
        <w:spacing w:after="594" w:beforeAutospacing="on" w:line="240" w:lineRule="atLeast"/>
        <w:ind w:firstLine="720" w:left="360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                            </w:t>
      </w:r>
      <w:r>
        <w:rPr>
          <w:rFonts w:ascii="Times New Roman" w:hAnsi="Times New Roman"/>
          <w:b w:val="1"/>
          <w:color w:val="000000"/>
          <w:sz w:val="24"/>
        </w:rPr>
        <w:t>Русский язык в 9 классе</w:t>
      </w:r>
    </w:p>
    <w:tbl>
      <w:tblPr>
        <w:tblStyle w:val="Style_1"/>
        <w:tblInd w:type="dxa" w:w="289"/>
        <w:tblLayout w:type="fixed"/>
      </w:tblPr>
      <w:tblGrid>
        <w:gridCol w:w="425"/>
        <w:gridCol w:w="3260"/>
        <w:gridCol w:w="528"/>
        <w:gridCol w:w="1106"/>
        <w:gridCol w:w="1201"/>
        <w:gridCol w:w="1134"/>
        <w:gridCol w:w="179"/>
        <w:gridCol w:w="814"/>
        <w:gridCol w:w="3261"/>
        <w:gridCol w:w="1276"/>
        <w:gridCol w:w="1558"/>
      </w:tblGrid>
      <w:tr>
        <w:trPr>
          <w:trHeight w:hRule="exact" w:val="1723"/>
        </w:trPr>
        <w:tc>
          <w:tcPr>
            <w:tcW w:type="dxa" w:w="42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F00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№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п/п</w:t>
            </w:r>
          </w:p>
        </w:tc>
        <w:tc>
          <w:tcPr>
            <w:tcW w:type="dxa" w:w="326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0000000">
            <w:pPr>
              <w:spacing w:after="0" w:beforeAutospacing="on" w:line="240" w:lineRule="atLeast"/>
              <w:ind w:firstLine="0" w:left="72" w:right="-142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 разделов и тем программы</w:t>
            </w:r>
          </w:p>
        </w:tc>
        <w:tc>
          <w:tcPr>
            <w:tcW w:type="dxa" w:w="2835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1000000">
            <w:pPr>
              <w:spacing w:after="0" w:beforeAutospacing="on" w:line="240" w:lineRule="atLeast"/>
              <w:ind w:firstLine="0" w:left="72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часов</w:t>
            </w:r>
          </w:p>
        </w:tc>
        <w:tc>
          <w:tcPr>
            <w:tcW w:type="dxa" w:w="2127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2000000">
            <w:pPr>
              <w:spacing w:after="0" w:beforeAutospacing="on" w:line="240" w:lineRule="atLeast"/>
              <w:ind w:firstLine="0" w:left="72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Дата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изучения</w:t>
            </w:r>
          </w:p>
        </w:tc>
        <w:tc>
          <w:tcPr>
            <w:tcW w:type="dxa" w:w="3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3000000">
            <w:pPr>
              <w:spacing w:after="0" w:beforeAutospacing="on" w:line="240" w:lineRule="atLeast"/>
              <w:ind w:firstLine="0" w:left="72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Виды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деятельности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4000000">
            <w:pPr>
              <w:spacing w:after="0" w:beforeAutospacing="on" w:line="240" w:lineRule="atLeast"/>
              <w:ind w:firstLine="0" w:left="72" w:right="288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Виды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формы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контроля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5000000">
            <w:pPr>
              <w:spacing w:after="0" w:beforeAutospacing="on" w:line="240" w:lineRule="atLeast"/>
              <w:ind w:firstLine="0" w:left="72" w:right="288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(цифровые)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образовательные ресурсы</w:t>
            </w:r>
          </w:p>
        </w:tc>
      </w:tr>
      <w:tr>
        <w:trPr>
          <w:trHeight w:hRule="exact" w:val="576"/>
        </w:trPr>
        <w:tc>
          <w:tcPr>
            <w:tcW w:type="dxa" w:w="4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/>
        </w:tc>
        <w:tc>
          <w:tcPr>
            <w:tcW w:type="dxa" w:w="326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/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600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всего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7000000">
            <w:pPr>
              <w:spacing w:after="0" w:beforeAutospacing="on" w:line="240" w:lineRule="atLeast"/>
              <w:ind w:firstLine="0" w:left="72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контрольные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работы</w:t>
            </w: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8000000">
            <w:pPr>
              <w:spacing w:after="0" w:beforeAutospacing="on" w:line="240" w:lineRule="atLeast"/>
              <w:ind w:firstLine="0" w:left="72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практические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работы</w:t>
            </w:r>
          </w:p>
        </w:tc>
        <w:tc>
          <w:tcPr>
            <w:tcW w:type="dxa" w:w="1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00000">
            <w:pPr>
              <w:spacing w:after="0" w:beforeAutospacing="on" w:line="240" w:lineRule="atLeast"/>
              <w:ind w:firstLine="0" w:left="72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план</w:t>
            </w:r>
          </w:p>
        </w:tc>
        <w:tc>
          <w:tcPr>
            <w:tcW w:type="dxa" w:w="81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00000">
            <w:pPr>
              <w:spacing w:after="0" w:beforeAutospacing="on" w:line="240" w:lineRule="atLeast"/>
              <w:ind w:firstLine="0" w:left="72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факт</w:t>
            </w:r>
          </w:p>
        </w:tc>
        <w:tc>
          <w:tcPr>
            <w:tcW w:type="dxa" w:w="3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00000">
            <w:pPr>
              <w:spacing w:beforeAutospacing="on" w:line="240" w:lineRule="atLeast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00000">
            <w:pPr>
              <w:spacing w:beforeAutospacing="on" w:line="240" w:lineRule="atLeast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spacing w:beforeAutospacing="on" w:line="240" w:lineRule="atLeast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</w:tr>
      <w:tr>
        <w:trPr>
          <w:trHeight w:hRule="exact" w:val="350"/>
        </w:trPr>
        <w:tc>
          <w:tcPr>
            <w:tcW w:type="dxa" w:w="13184"/>
            <w:gridSpan w:val="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E000000">
            <w:pPr>
              <w:keepNext w:val="1"/>
              <w:spacing w:after="0" w:beforeAutospacing="on" w:line="240" w:lineRule="atLeast"/>
              <w:ind w:firstLine="0" w:left="74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1. ОБЩИЕ  СВЕДЕНИЯ  О  ЯЗЫКЕ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F000000">
            <w:pPr>
              <w:spacing w:beforeAutospacing="on" w:line="240" w:lineRule="atLeast"/>
              <w:ind/>
              <w:rPr>
                <w:sz w:val="24"/>
              </w:rPr>
            </w:pPr>
          </w:p>
        </w:tc>
      </w:tr>
      <w:tr>
        <w:trPr>
          <w:trHeight w:hRule="exact" w:val="1048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000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100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200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300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400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5000000">
            <w:pPr>
              <w:spacing w:after="0" w:beforeAutospacing="on" w:line="240" w:lineRule="atLeast"/>
              <w:ind w:firstLine="141" w:left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01.09.2022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2.09.2022</w:t>
            </w:r>
          </w:p>
          <w:p w14:paraId="F6000000">
            <w:pPr>
              <w:spacing w:after="0" w:beforeAutospacing="on" w:line="240" w:lineRule="atLeast"/>
              <w:ind w:firstLine="141" w:left="-141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F7000000">
            <w:pPr>
              <w:spacing w:after="0" w:beforeAutospacing="on" w:line="240" w:lineRule="atLeast"/>
              <w:ind w:firstLine="141" w:left="-14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1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800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900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роль русского языка в жизни человека, государства, общества;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A000000">
            <w:pPr>
              <w:spacing w:after="0" w:beforeAutospacing="on" w:line="240" w:lineRule="atLeast"/>
              <w:ind w:firstLine="0" w:left="72"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B00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https://www.yaklass.ru/</w:t>
            </w:r>
          </w:p>
        </w:tc>
      </w:tr>
      <w:tr>
        <w:trPr>
          <w:trHeight w:hRule="exact" w:val="1337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C00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D00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E00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F00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0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1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03.09.2022</w:t>
            </w:r>
          </w:p>
        </w:tc>
        <w:tc>
          <w:tcPr>
            <w:tcW w:type="dxa" w:w="81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3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Обнаруживать понимание внутренних и внешних функций русского языка и уметь рассказать о них; 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4010000">
            <w:pPr>
              <w:spacing w:after="0" w:beforeAutospacing="on" w:line="240" w:lineRule="atLeast"/>
              <w:ind w:firstLine="0" w:left="72"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5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https://resh.edu.ru/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https://www.yaklass.ru/</w:t>
            </w:r>
          </w:p>
        </w:tc>
      </w:tr>
      <w:tr>
        <w:trPr>
          <w:trHeight w:hRule="exact" w:val="348"/>
        </w:trPr>
        <w:tc>
          <w:tcPr>
            <w:tcW w:type="dxa" w:w="36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6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7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0529"/>
            <w:gridSpan w:val="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8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14742"/>
            <w:gridSpan w:val="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9010000">
            <w:pPr>
              <w:spacing w:after="0" w:beforeAutospacing="on" w:line="240" w:lineRule="atLeast"/>
              <w:ind w:firstLine="0" w:left="1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2. ПОВТОРЕНИЕ</w:t>
            </w:r>
          </w:p>
        </w:tc>
      </w:tr>
      <w:tr>
        <w:trPr>
          <w:trHeight w:hRule="exact" w:val="862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A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B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D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E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F010000">
            <w:pPr>
              <w:spacing w:after="0" w:beforeAutospacing="on" w:line="240" w:lineRule="atLeast"/>
              <w:ind w:firstLine="141" w:left="-14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05.09.2022 27.09.2022</w:t>
            </w:r>
          </w:p>
        </w:tc>
        <w:tc>
          <w:tcPr>
            <w:tcW w:type="dxa" w:w="99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10000">
            <w:pPr>
              <w:spacing w:after="0" w:beforeAutospacing="on" w:line="240" w:lineRule="atLeast"/>
              <w:ind w:hanging="129" w:left="129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1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Повторить материал, пройденный в 5-8 классах.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2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3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www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yaklass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</w:p>
        </w:tc>
      </w:tr>
      <w:tr>
        <w:trPr>
          <w:trHeight w:hRule="exact" w:val="348"/>
        </w:trPr>
        <w:tc>
          <w:tcPr>
            <w:tcW w:type="dxa" w:w="36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4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5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type="dxa" w:w="10529"/>
            <w:gridSpan w:val="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6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14742"/>
            <w:gridSpan w:val="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7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3. ЯЗЫК И  РЕЧЬ </w:t>
            </w:r>
          </w:p>
        </w:tc>
      </w:tr>
      <w:tr>
        <w:trPr>
          <w:trHeight w:hRule="exact" w:val="1707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8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9010000">
            <w:pPr>
              <w:spacing w:after="0" w:beforeAutospacing="on" w:line="240" w:lineRule="atLeast"/>
              <w:ind w:firstLine="0" w:left="72" w:right="2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A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B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D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28.09.2022 29.09.2022</w:t>
            </w:r>
          </w:p>
        </w:tc>
        <w:tc>
          <w:tcPr>
            <w:tcW w:type="dxa" w:w="99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F010000">
            <w:pPr>
              <w:spacing w:after="0" w:beforeAutospacing="on" w:line="240" w:lineRule="atLeast"/>
              <w:ind w:firstLine="0" w:left="72" w:right="2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наблюдений, личных впечатлений.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0010000">
            <w:pPr>
              <w:spacing w:after="0" w:beforeAutospacing="on" w:line="240" w:lineRule="atLeast"/>
              <w:ind w:firstLine="0" w:left="72"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1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https://resh.edu.ru/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https://www.yaklass.ru/</w:t>
            </w:r>
          </w:p>
        </w:tc>
      </w:tr>
      <w:tr>
        <w:trPr>
          <w:trHeight w:hRule="exact" w:val="1426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2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3010000">
            <w:pPr>
              <w:spacing w:after="0" w:beforeAutospacing="on" w:line="240" w:lineRule="atLeast"/>
              <w:ind w:firstLine="0" w:left="72"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r>
              <w:rPr>
                <w:rFonts w:ascii="Times New Roman" w:hAnsi="Times New Roman"/>
                <w:color w:val="000000"/>
                <w:sz w:val="24"/>
              </w:rPr>
              <w:t>, чтение, говорение, письмо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4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5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6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7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30.09.2022 01.10.2022</w:t>
            </w:r>
          </w:p>
        </w:tc>
        <w:tc>
          <w:tcPr>
            <w:tcW w:type="dxa" w:w="99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2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9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основания для сравнения и сравнивать устную и письменную формы речи, монологическую и диалогическую речь; 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A010000">
            <w:pPr>
              <w:spacing w:after="0" w:beforeAutospacing="on" w:line="240" w:lineRule="atLeast"/>
              <w:ind w:firstLine="0" w:left="72"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B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https://resh.edu.ru/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https://www.yaklass.ru/</w:t>
            </w:r>
          </w:p>
        </w:tc>
      </w:tr>
      <w:tr>
        <w:trPr>
          <w:trHeight w:hRule="exact" w:val="348"/>
        </w:trPr>
        <w:tc>
          <w:tcPr>
            <w:tcW w:type="dxa" w:w="36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D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0529"/>
            <w:gridSpan w:val="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E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509"/>
        </w:trPr>
        <w:tc>
          <w:tcPr>
            <w:tcW w:type="dxa" w:w="14742"/>
            <w:gridSpan w:val="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F010000">
            <w:pPr>
              <w:spacing w:after="0" w:beforeAutospacing="on" w:line="240" w:lineRule="atLeast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4. ТЕКСТ</w:t>
            </w:r>
          </w:p>
        </w:tc>
      </w:tr>
    </w:tbl>
    <w:p w14:paraId="30010000">
      <w:pPr>
        <w:spacing w:after="66" w:beforeAutospacing="on" w:line="240" w:lineRule="atLeast"/>
        <w:ind/>
        <w:rPr>
          <w:rFonts w:ascii="Times New Roman" w:hAnsi="Times New Roman"/>
          <w:sz w:val="24"/>
        </w:rPr>
      </w:pPr>
    </w:p>
    <w:tbl>
      <w:tblPr>
        <w:tblStyle w:val="Style_1"/>
        <w:tblInd w:type="dxa" w:w="289"/>
        <w:tblLayout w:type="fixed"/>
      </w:tblPr>
      <w:tblGrid>
        <w:gridCol w:w="425"/>
        <w:gridCol w:w="3260"/>
        <w:gridCol w:w="537"/>
        <w:gridCol w:w="1126"/>
        <w:gridCol w:w="1172"/>
        <w:gridCol w:w="1154"/>
        <w:gridCol w:w="973"/>
        <w:gridCol w:w="3391"/>
        <w:gridCol w:w="1134"/>
        <w:gridCol w:w="1570"/>
      </w:tblGrid>
      <w:tr>
        <w:trPr>
          <w:trHeight w:hRule="exact" w:val="1308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1010000">
            <w:pPr>
              <w:spacing w:after="0" w:beforeAutospacing="on" w:line="240" w:lineRule="atLeast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2010000">
            <w:pPr>
              <w:spacing w:after="0" w:beforeAutospacing="on" w:line="240" w:lineRule="atLeast"/>
              <w:ind w:firstLine="0" w:left="72" w:right="8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Функциональносмысловые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type="dxa" w:w="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3010000">
            <w:pPr>
              <w:spacing w:after="0" w:beforeAutospacing="on" w:line="240" w:lineRule="atLeast"/>
              <w:ind w:firstLine="214" w:left="-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4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5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6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03.10.2022 04.10.2022</w:t>
            </w: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10000">
            <w:pPr>
              <w:spacing w:after="0" w:beforeAutospacing="on" w:line="240" w:lineRule="atLeast"/>
              <w:ind w:hanging="205" w:left="2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3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8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Прогнозировать содержание текста по заголовку, ключевым словам, зачину или концовке; 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9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A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https://resh.edu.ru/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https://www.yaklass.ru/</w:t>
            </w:r>
          </w:p>
        </w:tc>
      </w:tr>
      <w:tr>
        <w:trPr>
          <w:trHeight w:hRule="exact" w:val="1373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B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type="dxa" w:w="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D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E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F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0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05.10.2022 06.10.2022</w:t>
            </w: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3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2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текст: определять и комментировать тему и главную мысль текста;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3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4010000">
            <w:pPr>
              <w:spacing w:after="0" w:beforeAutospacing="on" w:line="240" w:lineRule="atLeast"/>
              <w:ind w:firstLine="0" w:left="72" w:right="-66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https://resh.edu.ru/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https://www.yaklass.ru/</w:t>
            </w:r>
          </w:p>
        </w:tc>
      </w:tr>
      <w:tr>
        <w:trPr>
          <w:trHeight w:hRule="exact" w:val="1421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5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6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type="dxa" w:w="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7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8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9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A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07.10.2022 08.10.2022</w:t>
            </w: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3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высказывание на основе текста: выражать своё отношение к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или прослушанному в устной и письменной форме;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D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E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https://resh.edu.ru/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https://www.yaklass.ru/</w:t>
            </w:r>
          </w:p>
        </w:tc>
      </w:tr>
      <w:tr>
        <w:trPr>
          <w:trHeight w:hRule="exact" w:val="348"/>
        </w:trPr>
        <w:tc>
          <w:tcPr>
            <w:tcW w:type="dxa" w:w="3685"/>
            <w:gridSpan w:val="2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F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  <w:tc>
          <w:tcPr>
            <w:tcW w:type="dxa" w:w="537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0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10520"/>
            <w:gridSpan w:val="7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1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350"/>
        </w:trPr>
        <w:tc>
          <w:tcPr>
            <w:tcW w:type="dxa" w:w="14742"/>
            <w:gridSpan w:val="10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2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5. ФУНКЦИОНАЛЬНЫЕ  РАЗНОВИДНОСТИ  ЯЗЫКА</w:t>
            </w:r>
          </w:p>
        </w:tc>
      </w:tr>
      <w:tr>
        <w:trPr>
          <w:trHeight w:hRule="exact" w:val="924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3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4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type="dxa" w:w="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5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6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7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8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10.10.2022 11.10.2022</w:t>
            </w: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3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A010000">
            <w:pPr>
              <w:spacing w:after="0" w:beforeAutospacing="on" w:line="240" w:lineRule="atLeast"/>
              <w:ind w:firstLine="0" w:left="72"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Опознавать и характеризовать отличительные особенности языка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B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https://resh.edu.ru/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https://www.yaklass.ru/</w:t>
            </w:r>
          </w:p>
        </w:tc>
      </w:tr>
      <w:tr>
        <w:trPr>
          <w:trHeight w:hRule="exact" w:val="2060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D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E010000">
            <w:pPr>
              <w:spacing w:after="0" w:beforeAutospacing="on" w:line="240" w:lineRule="atLeast"/>
              <w:ind w:firstLine="0" w:left="72" w:right="8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 и его отличия от других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функциональных разновидностей современного русского языка.</w:t>
            </w:r>
          </w:p>
        </w:tc>
        <w:tc>
          <w:tcPr>
            <w:tcW w:type="dxa" w:w="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F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0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1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2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12.10.2022 13.10.2022</w:t>
            </w: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3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4010000">
            <w:pPr>
              <w:spacing w:after="0" w:beforeAutospacing="on" w:line="240" w:lineRule="atLeast"/>
              <w:ind w:firstLine="0" w:left="72"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Опознавать и характеризовать отличительные особенности языка художественной л</w:t>
            </w:r>
            <w:r>
              <w:rPr>
                <w:rFonts w:ascii="Times New Roman" w:hAnsi="Times New Roman"/>
                <w:color w:val="000000"/>
                <w:sz w:val="24"/>
              </w:rPr>
              <w:t>итературы.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5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  <w:tc>
          <w:tcPr>
            <w:tcW w:type="dxa" w:w="15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6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www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yaklass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</w:p>
        </w:tc>
      </w:tr>
      <w:tr>
        <w:trPr>
          <w:trHeight w:hRule="exact" w:val="1623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7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8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type="dxa" w:w="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9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A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B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C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14.10.2022 15.10.2022</w:t>
            </w: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3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E010000">
            <w:pPr>
              <w:spacing w:after="0" w:beforeAutospacing="on" w:line="240" w:lineRule="atLeast"/>
              <w:ind w:firstLine="0" w:left="72" w:right="2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научного стиля в сравнении с другими функциональными разновидностями языка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F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  <w:tc>
          <w:tcPr>
            <w:tcW w:type="dxa" w:w="15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0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www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yaklass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</w:p>
        </w:tc>
      </w:tr>
      <w:tr>
        <w:trPr>
          <w:trHeight w:hRule="exact" w:val="348"/>
        </w:trPr>
        <w:tc>
          <w:tcPr>
            <w:tcW w:type="dxa" w:w="36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1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разделу:</w:t>
            </w:r>
          </w:p>
        </w:tc>
        <w:tc>
          <w:tcPr>
            <w:tcW w:type="dxa" w:w="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2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10520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3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328"/>
        </w:trPr>
        <w:tc>
          <w:tcPr>
            <w:tcW w:type="dxa" w:w="14742"/>
            <w:gridSpan w:val="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4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Раздел 6. СИСТЕМА ЯЗЫКА: СИНТАКСИС. КУЛЬТУРА РЕЧИ.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ПУНКТУАЦИЯ</w:t>
            </w:r>
          </w:p>
        </w:tc>
      </w:tr>
    </w:tbl>
    <w:tbl>
      <w:tblPr>
        <w:tblStyle w:val="Style_1"/>
        <w:tblLayout w:type="fixed"/>
      </w:tblPr>
      <w:tblGrid>
        <w:gridCol w:w="431"/>
        <w:gridCol w:w="3260"/>
        <w:gridCol w:w="567"/>
        <w:gridCol w:w="1134"/>
        <w:gridCol w:w="1134"/>
        <w:gridCol w:w="1134"/>
        <w:gridCol w:w="992"/>
        <w:gridCol w:w="3402"/>
        <w:gridCol w:w="1134"/>
        <w:gridCol w:w="1559"/>
      </w:tblGrid>
      <w:tr>
        <w:trPr>
          <w:trHeight w:hRule="exact" w:val="1293"/>
        </w:trPr>
        <w:tc>
          <w:tcPr>
            <w:tcW w:type="dxa" w:w="4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5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6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7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8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9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A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17.10.2022 27.10.2022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C010000">
            <w:pPr>
              <w:spacing w:after="0" w:beforeAutospacing="on" w:line="240" w:lineRule="atLeast"/>
              <w:ind w:firstLine="0" w:left="72"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основные средства синтаксической связи между частями сложного предложения;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D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Письменный контроль; 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E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www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yaklass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</w:p>
        </w:tc>
      </w:tr>
      <w:tr>
        <w:trPr>
          <w:trHeight w:hRule="exact" w:val="1836"/>
        </w:trPr>
        <w:tc>
          <w:tcPr>
            <w:tcW w:type="dxa" w:w="4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F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0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1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2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3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4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28.10.2022 19.11.2022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6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сложносочинённое предложение, его строение, смысловое, структурное и интонационное единство частей сложного предложения;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7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8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www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yaklass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</w:p>
        </w:tc>
      </w:tr>
      <w:tr>
        <w:trPr>
          <w:trHeight w:hRule="exact" w:val="1576"/>
        </w:trPr>
        <w:tc>
          <w:tcPr>
            <w:tcW w:type="dxa" w:w="4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9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A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B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D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E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21.11.2022 18.02.2023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0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сложноподчинённые предложения, выделять главную и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придаточную части предложения, средства связи частей сложноподчинённого предложения;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1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2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www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yaklass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</w:p>
        </w:tc>
      </w:tr>
      <w:tr>
        <w:trPr>
          <w:trHeight w:hRule="exact" w:val="1502"/>
        </w:trPr>
        <w:tc>
          <w:tcPr>
            <w:tcW w:type="dxa" w:w="4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3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4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5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6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7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8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20.02.2023 11.03.2023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A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основные грамматические нормы построения бе</w:t>
            </w:r>
            <w:r>
              <w:rPr>
                <w:rFonts w:ascii="Times New Roman" w:hAnsi="Times New Roman"/>
                <w:color w:val="000000"/>
                <w:sz w:val="24"/>
              </w:rPr>
              <w:t>ссоюзного сложного предложения.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B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www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yaklass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</w:p>
        </w:tc>
      </w:tr>
      <w:tr>
        <w:trPr>
          <w:trHeight w:hRule="exact" w:val="1193"/>
        </w:trPr>
        <w:tc>
          <w:tcPr>
            <w:tcW w:type="dxa" w:w="4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D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6.5.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E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с разными видами союзной и бессоюзной связи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F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0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1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2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13.03.2023 23.03.2023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4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типы сложных предложений с разными видами связи; 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5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6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www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yaklass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</w:p>
        </w:tc>
      </w:tr>
    </w:tbl>
    <w:tbl>
      <w:tblPr>
        <w:tblStyle w:val="Style_1"/>
        <w:tblLayout w:type="fixed"/>
      </w:tblPr>
      <w:tblGrid>
        <w:gridCol w:w="425"/>
        <w:gridCol w:w="3402"/>
        <w:gridCol w:w="567"/>
        <w:gridCol w:w="1134"/>
        <w:gridCol w:w="992"/>
        <w:gridCol w:w="993"/>
        <w:gridCol w:w="992"/>
        <w:gridCol w:w="3402"/>
        <w:gridCol w:w="1281"/>
        <w:gridCol w:w="1559"/>
      </w:tblGrid>
      <w:tr>
        <w:trPr>
          <w:trHeight w:hRule="exact" w:val="855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7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6.6.</w:t>
            </w: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8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9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A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B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C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24.03.2023 11.04.2023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E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Опознавать и характеризовать прямую и косвенную речь; 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F010000">
            <w:pPr>
              <w:spacing w:after="0" w:beforeAutospacing="on" w:line="240" w:lineRule="atLeast"/>
              <w:ind w:firstLine="0"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Письменный контроль; 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0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https://www.yaklass.ru/</w:t>
            </w:r>
          </w:p>
        </w:tc>
      </w:tr>
      <w:tr>
        <w:trPr>
          <w:trHeight w:hRule="exact" w:val="348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1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2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3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4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5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6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7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8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350"/>
        </w:trPr>
        <w:tc>
          <w:tcPr>
            <w:tcW w:type="dxa" w:w="14747"/>
            <w:gridSpan w:val="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9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7. ПОВТОРЕНИЕ</w:t>
            </w:r>
          </w:p>
        </w:tc>
      </w:tr>
      <w:tr>
        <w:trPr>
          <w:trHeight w:hRule="exact" w:val="1294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A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7.1.</w:t>
            </w: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B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D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E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F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12.04.2023 25.05.2023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1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Уметь комплексно применять знания о русском языке, полученные в процессе обучения в 5-9 классах.</w:t>
            </w:r>
          </w:p>
        </w:tc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2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Письменный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контроль; 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3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/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www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yaklass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</w:p>
        </w:tc>
      </w:tr>
      <w:tr>
        <w:trPr>
          <w:trHeight w:hRule="exact" w:val="348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4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5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1035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6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14747"/>
            <w:gridSpan w:val="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7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8. СОЧИНЕНИЯ, ИЗЛОЖЕНИЯ, КОНТРОЛЬНЫЕ И ПРОВЕРОЧНЫЕ РАБОТЫ</w:t>
            </w:r>
          </w:p>
        </w:tc>
      </w:tr>
      <w:tr>
        <w:trPr>
          <w:trHeight w:hRule="exact" w:val="348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8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8.1.</w:t>
            </w: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9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(в течение года)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A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B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9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D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E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F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0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1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8.2.</w:t>
            </w: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2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Изложения (в течение года)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3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4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5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9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6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7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8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9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542"/>
        </w:trPr>
        <w:tc>
          <w:tcPr>
            <w:tcW w:type="dxa" w:w="4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A010000">
            <w:pPr>
              <w:spacing w:after="0" w:beforeAutospacing="on" w:line="240" w:lineRule="atLeast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8.3.</w:t>
            </w: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B010000">
            <w:pPr>
              <w:spacing w:after="0" w:beforeAutospacing="on" w:line="240" w:lineRule="atLeast"/>
              <w:ind w:firstLine="0" w:left="72" w:right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Контрольные и проверочные работы (в течение года)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C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D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E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type="dxa" w:w="19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F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0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1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2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3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4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1035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5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exact" w:val="328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6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7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8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9010000">
            <w:pPr>
              <w:spacing w:after="0" w:beforeAutospacing="on" w:line="240" w:lineRule="atLeast"/>
              <w:ind w:firstLine="0"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8227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A010000">
            <w:pPr>
              <w:spacing w:beforeAutospacing="on" w:line="240" w:lineRule="atLeast"/>
              <w:ind/>
              <w:rPr>
                <w:rFonts w:ascii="Times New Roman" w:hAnsi="Times New Roman"/>
                <w:sz w:val="24"/>
              </w:rPr>
            </w:pPr>
          </w:p>
        </w:tc>
      </w:tr>
    </w:tbl>
    <w:p w14:paraId="EB010000">
      <w:pPr>
        <w:rPr>
          <w:sz w:val="24"/>
        </w:rPr>
      </w:pPr>
    </w:p>
    <w:p w14:paraId="EC010000">
      <w:pPr>
        <w:rPr>
          <w:sz w:val="24"/>
        </w:rPr>
      </w:pPr>
    </w:p>
    <w:p w14:paraId="ED010000">
      <w:pPr>
        <w:tabs>
          <w:tab w:leader="none" w:pos="12252" w:val="left"/>
        </w:tabs>
        <w:ind/>
        <w:rPr>
          <w:sz w:val="24"/>
        </w:rPr>
      </w:pPr>
    </w:p>
    <w:p w14:paraId="EE010000">
      <w:pPr>
        <w:rPr>
          <w:sz w:val="24"/>
        </w:rPr>
      </w:pPr>
    </w:p>
    <w:p w14:paraId="EF010000">
      <w:pPr>
        <w:sectPr>
          <w:pgSz w:h="11900" w:orient="landscape" w:w="16840"/>
          <w:pgMar w:bottom="284" w:footer="720" w:gutter="0" w:header="720" w:left="640" w:right="666" w:top="1440"/>
        </w:sectPr>
      </w:pPr>
    </w:p>
    <w:p w14:paraId="F0010000">
      <w:pPr>
        <w:spacing w:after="78" w:line="220" w:lineRule="exact"/>
        <w:ind/>
      </w:pPr>
    </w:p>
    <w:p w14:paraId="F1010000">
      <w:pPr>
        <w:spacing w:after="0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F2010000">
      <w:pPr>
        <w:spacing w:after="0" w:before="346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ОБЯЗАТЕЛЬНЫЕ УЧЕБНЫЕ МАТЕРИАЛЫ ДЛЯ УЧЕНИКА</w:t>
      </w:r>
    </w:p>
    <w:p w14:paraId="F3010000">
      <w:pPr>
        <w:spacing w:after="0" w:before="166" w:line="276" w:lineRule="auto"/>
        <w:ind w:right="720"/>
      </w:pPr>
      <w:r>
        <w:rPr>
          <w:rFonts w:ascii="Times New Roman" w:hAnsi="Times New Roman"/>
          <w:color w:val="000000"/>
          <w:sz w:val="24"/>
        </w:rPr>
        <w:t>Бархударов</w:t>
      </w:r>
      <w:r>
        <w:rPr>
          <w:rFonts w:ascii="Times New Roman" w:hAnsi="Times New Roman"/>
          <w:color w:val="000000"/>
          <w:sz w:val="24"/>
        </w:rPr>
        <w:t xml:space="preserve"> С.Г., Крючков С.Е., Максимов Л.Ю. и другие. Русский язык, 9 класс/ Акционерное общество «Издательство «Просвещение»; </w:t>
      </w:r>
      <w:r>
        <w:br/>
      </w:r>
      <w:r>
        <w:rPr>
          <w:rFonts w:ascii="Times New Roman" w:hAnsi="Times New Roman"/>
          <w:color w:val="000000"/>
          <w:sz w:val="24"/>
        </w:rPr>
        <w:t>Введите свой вариант:</w:t>
      </w:r>
    </w:p>
    <w:p w14:paraId="F4010000">
      <w:pPr>
        <w:spacing w:after="0" w:before="26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МЕТОДИЧЕСКИЕ МАТЕРИАЛЫ ДЛЯ УЧИТЕЛЯ</w:t>
      </w:r>
    </w:p>
    <w:p w14:paraId="F5010000">
      <w:pPr>
        <w:spacing w:after="0" w:before="166" w:line="228" w:lineRule="auto"/>
        <w:ind/>
      </w:pPr>
      <w:r>
        <w:rPr>
          <w:rFonts w:ascii="Times New Roman" w:hAnsi="Times New Roman"/>
          <w:color w:val="000000"/>
          <w:sz w:val="24"/>
        </w:rPr>
        <w:t xml:space="preserve">Егорова Н. В. "Поурочные разработки по русскому языку. 9 класс". Москва, </w:t>
      </w:r>
      <w:r>
        <w:rPr>
          <w:rFonts w:ascii="Times New Roman" w:hAnsi="Times New Roman"/>
          <w:color w:val="000000"/>
          <w:sz w:val="24"/>
        </w:rPr>
        <w:t>Вако</w:t>
      </w:r>
      <w:r>
        <w:rPr>
          <w:rFonts w:ascii="Times New Roman" w:hAnsi="Times New Roman"/>
          <w:color w:val="000000"/>
          <w:sz w:val="24"/>
        </w:rPr>
        <w:t>, 2021.</w:t>
      </w:r>
    </w:p>
    <w:p w14:paraId="F6010000">
      <w:pPr>
        <w:spacing w:after="0" w:before="264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ЦИФРОВЫЕ ОБРАЗОВАТЕЛЬНЫЕ РЕСУРСЫ И РЕСУРСЫ СЕТИ ИНТЕРНЕТ</w:t>
      </w:r>
    </w:p>
    <w:p w14:paraId="F7010000">
      <w:pPr>
        <w:spacing w:after="0" w:before="168"/>
        <w:ind w:right="8208"/>
      </w:pPr>
      <w:r>
        <w:rPr>
          <w:rFonts w:ascii="Times New Roman" w:hAnsi="Times New Roman"/>
          <w:color w:val="000000"/>
          <w:sz w:val="24"/>
        </w:rPr>
        <w:t xml:space="preserve">https://www.yaklass.ru/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https://resh.edu.ru/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https://infourok.ru/ </w:t>
      </w:r>
      <w:r>
        <w:br/>
      </w:r>
      <w:r>
        <w:rPr>
          <w:rFonts w:ascii="Times New Roman" w:hAnsi="Times New Roman"/>
          <w:color w:val="000000"/>
          <w:sz w:val="24"/>
        </w:rPr>
        <w:t>htpps://nsportal.ru/</w:t>
      </w:r>
    </w:p>
    <w:p w14:paraId="F8010000">
      <w:pPr>
        <w:sectPr>
          <w:pgSz w:h="16840" w:orient="portrait" w:w="11900"/>
          <w:pgMar w:bottom="1440" w:footer="720" w:gutter="0" w:header="720" w:left="666" w:right="650" w:top="298"/>
        </w:sectPr>
      </w:pPr>
    </w:p>
    <w:p w14:paraId="F9010000">
      <w:pPr>
        <w:spacing w:after="78" w:line="220" w:lineRule="exact"/>
        <w:ind/>
      </w:pPr>
    </w:p>
    <w:p w14:paraId="FA010000">
      <w:pPr>
        <w:spacing w:after="0" w:line="408" w:lineRule="auto"/>
        <w:ind w:right="432"/>
      </w:pPr>
      <w:r>
        <w:rPr>
          <w:rFonts w:ascii="Times New Roman" w:hAnsi="Times New Roman"/>
          <w:b w:val="1"/>
          <w:color w:val="000000"/>
          <w:sz w:val="24"/>
        </w:rPr>
        <w:t xml:space="preserve">МАТЕРИАЛЬНО-ТЕХНИЧЕСКОЕ ОБЕСПЕЧЕНИЕ ОБРАЗОВАТЕЛЬНОГО ПРОЦЕССА УЧЕБНОЕ ОБОРУДОВАНИЕ </w:t>
      </w:r>
      <w:r>
        <w:br/>
      </w:r>
      <w:r>
        <w:rPr>
          <w:rFonts w:ascii="Times New Roman" w:hAnsi="Times New Roman"/>
          <w:b w:val="1"/>
          <w:color w:val="000000"/>
          <w:sz w:val="24"/>
        </w:rPr>
        <w:t>ОБОРУДОВАНИЕ</w:t>
      </w:r>
      <w:r>
        <w:rPr>
          <w:rFonts w:ascii="Times New Roman" w:hAnsi="Times New Roman"/>
          <w:b w:val="1"/>
          <w:color w:val="000000"/>
          <w:sz w:val="24"/>
        </w:rPr>
        <w:t xml:space="preserve"> Д</w:t>
      </w:r>
      <w:r>
        <w:rPr>
          <w:rFonts w:ascii="Times New Roman" w:hAnsi="Times New Roman"/>
          <w:b w:val="1"/>
          <w:color w:val="000000"/>
          <w:sz w:val="24"/>
        </w:rPr>
        <w:t>ЛЯ ПРОВЕДЕНИЯ ПРАКТИЧЕСКИХ РАБОТ</w:t>
      </w:r>
    </w:p>
    <w:p w14:paraId="FB010000">
      <w:pPr>
        <w:sectPr>
          <w:pgSz w:h="16840" w:orient="portrait" w:w="11900"/>
          <w:pgMar w:bottom="1440" w:footer="720" w:gutter="0" w:header="720" w:left="666" w:right="650" w:top="298"/>
        </w:sectPr>
      </w:pPr>
    </w:p>
    <w:p w14:paraId="FC010000"/>
    <w:sectPr>
      <w:pgSz w:h="16840" w:orient="portrait" w:w="11900"/>
      <w:pgMar w:bottom="1440" w:footer="720" w:gutter="0" w:header="720" w:left="1440" w:right="144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pStyle w:val="Style_9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</w:rPr>
    </w:lvl>
  </w:abstractNum>
  <w:abstractNum w:abstractNumId="1">
    <w:lvl w:ilvl="0">
      <w:start w:val="1"/>
      <w:numFmt w:val="bullet"/>
      <w:pStyle w:val="Style_23"/>
      <w:lvlText w:val=""/>
      <w:lvlJc w:val="left"/>
      <w:pPr>
        <w:tabs>
          <w:tab w:leader="none" w:pos="1080" w:val="left"/>
        </w:tabs>
        <w:ind w:hanging="360" w:left="1080"/>
      </w:pPr>
      <w:rPr>
        <w:rFonts w:ascii="Symbol" w:hAnsi="Symbol"/>
      </w:rPr>
    </w:lvl>
  </w:abstractNum>
  <w:abstractNum w:abstractNumId="2">
    <w:lvl w:ilvl="0">
      <w:start w:val="1"/>
      <w:numFmt w:val="bullet"/>
      <w:pStyle w:val="Style_24"/>
      <w:lvlText w:val=""/>
      <w:lvlJc w:val="left"/>
      <w:pPr>
        <w:tabs>
          <w:tab w:leader="none" w:pos="360" w:val="left"/>
        </w:tabs>
        <w:ind w:hanging="360" w:left="360"/>
      </w:pPr>
      <w:rPr>
        <w:rFonts w:ascii="Symbol" w:hAnsi="Symbol"/>
      </w:rPr>
    </w:lvl>
  </w:abstractNum>
  <w:abstractNum w:abstractNumId="3">
    <w:lvl w:ilvl="0">
      <w:start w:val="1"/>
      <w:numFmt w:val="decimal"/>
      <w:pStyle w:val="Style_25"/>
      <w:lvlText w:val="%1."/>
      <w:lvlJc w:val="left"/>
      <w:pPr>
        <w:tabs>
          <w:tab w:leader="none" w:pos="360" w:val="left"/>
        </w:tabs>
        <w:ind w:hanging="360" w:left="360"/>
      </w:pPr>
    </w:lvl>
  </w:abstractNum>
  <w:abstractNum w:abstractNumId="4">
    <w:lvl w:ilvl="0">
      <w:start w:val="1"/>
      <w:numFmt w:val="decimal"/>
      <w:pStyle w:val="Style_32"/>
      <w:lvlText w:val="%1."/>
      <w:lvlJc w:val="left"/>
      <w:pPr>
        <w:tabs>
          <w:tab w:leader="none" w:pos="720" w:val="left"/>
        </w:tabs>
        <w:ind w:hanging="360" w:left="720"/>
      </w:pPr>
    </w:lvl>
  </w:abstractNum>
  <w:abstractNum w:abstractNumId="5">
    <w:lvl w:ilvl="0">
      <w:start w:val="1"/>
      <w:numFmt w:val="decimal"/>
      <w:pStyle w:val="Style_50"/>
      <w:lvlText w:val="%1."/>
      <w:lvlJc w:val="left"/>
      <w:pPr>
        <w:tabs>
          <w:tab w:leader="none" w:pos="1080" w:val="left"/>
        </w:tabs>
        <w:ind w:hanging="360" w:left="10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caption"/>
    <w:basedOn w:val="Style_2"/>
    <w:next w:val="Style_2"/>
    <w:link w:val="Style_4_ch"/>
    <w:pPr>
      <w:spacing w:line="240" w:lineRule="auto"/>
      <w:ind/>
    </w:pPr>
    <w:rPr>
      <w:b w:val="1"/>
      <w:color w:themeColor="accent1" w:val="4F81BD"/>
      <w:sz w:val="18"/>
    </w:rPr>
  </w:style>
  <w:style w:styleId="Style_4_ch" w:type="character">
    <w:name w:val="caption"/>
    <w:basedOn w:val="Style_2_ch"/>
    <w:link w:val="Style_4"/>
    <w:rPr>
      <w:b w:val="1"/>
      <w:color w:themeColor="accent1" w:val="4F81BD"/>
      <w:sz w:val="1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Subtle Reference"/>
    <w:basedOn w:val="Style_7"/>
    <w:link w:val="Style_6_ch"/>
    <w:rPr>
      <w:smallCaps w:val="1"/>
      <w:color w:themeColor="accent2" w:val="C0504D"/>
      <w:u w:val="single"/>
    </w:rPr>
  </w:style>
  <w:style w:styleId="Style_6_ch" w:type="character">
    <w:name w:val="Subtle Reference"/>
    <w:basedOn w:val="Style_7_ch"/>
    <w:link w:val="Style_6"/>
    <w:rPr>
      <w:smallCaps w:val="1"/>
      <w:color w:themeColor="accent2" w:val="C0504D"/>
      <w:u w:val="single"/>
    </w:rPr>
  </w:style>
  <w:style w:styleId="Style_8" w:type="paragraph">
    <w:name w:val="heading 7"/>
    <w:basedOn w:val="Style_2"/>
    <w:next w:val="Style_2"/>
    <w:link w:val="Style_8_ch"/>
    <w:uiPriority w:val="9"/>
    <w:qFormat/>
    <w:pPr>
      <w:keepNext w:val="1"/>
      <w:keepLines w:val="1"/>
      <w:spacing w:after="0" w:before="200"/>
      <w:ind/>
      <w:outlineLvl w:val="6"/>
    </w:pPr>
    <w:rPr>
      <w:rFonts w:asciiTheme="majorAscii" w:hAnsiTheme="majorHAnsi"/>
      <w:i w:val="1"/>
      <w:color w:themeColor="text1" w:themeTint="BF" w:val="404040"/>
    </w:rPr>
  </w:style>
  <w:style w:styleId="Style_8_ch" w:type="character">
    <w:name w:val="heading 7"/>
    <w:basedOn w:val="Style_2_ch"/>
    <w:link w:val="Style_8"/>
    <w:rPr>
      <w:rFonts w:asciiTheme="majorAscii" w:hAnsiTheme="majorHAnsi"/>
      <w:i w:val="1"/>
      <w:color w:themeColor="text1" w:themeTint="BF" w:val="404040"/>
    </w:rPr>
  </w:style>
  <w:style w:styleId="Style_9" w:type="paragraph">
    <w:name w:val="List Bullet 2"/>
    <w:basedOn w:val="Style_2"/>
    <w:link w:val="Style_9_ch"/>
    <w:pPr>
      <w:numPr>
        <w:numId w:val="1"/>
      </w:numPr>
      <w:ind/>
      <w:contextualSpacing w:val="1"/>
    </w:pPr>
  </w:style>
  <w:style w:styleId="Style_9_ch" w:type="character">
    <w:name w:val="List Bullet 2"/>
    <w:basedOn w:val="Style_2_ch"/>
    <w:link w:val="Style_9"/>
  </w:style>
  <w:style w:styleId="Style_10" w:type="paragraph">
    <w:name w:val="List 3"/>
    <w:basedOn w:val="Style_2"/>
    <w:link w:val="Style_10_ch"/>
    <w:pPr>
      <w:ind w:hanging="360" w:left="1080"/>
      <w:contextualSpacing w:val="1"/>
    </w:pPr>
  </w:style>
  <w:style w:styleId="Style_10_ch" w:type="character">
    <w:name w:val="List 3"/>
    <w:basedOn w:val="Style_2_ch"/>
    <w:link w:val="Style_10"/>
  </w:style>
  <w:style w:styleId="Style_11" w:type="paragraph">
    <w:name w:val="Intense Reference"/>
    <w:basedOn w:val="Style_7"/>
    <w:link w:val="Style_11_ch"/>
    <w:rPr>
      <w:b w:val="1"/>
      <w:smallCaps w:val="1"/>
      <w:color w:themeColor="accent2" w:val="C0504D"/>
      <w:spacing w:val="5"/>
      <w:u w:val="single"/>
    </w:rPr>
  </w:style>
  <w:style w:styleId="Style_11_ch" w:type="character">
    <w:name w:val="Intense Reference"/>
    <w:basedOn w:val="Style_7_ch"/>
    <w:link w:val="Style_11"/>
    <w:rPr>
      <w:b w:val="1"/>
      <w:smallCaps w:val="1"/>
      <w:color w:themeColor="accent2" w:val="C0504D"/>
      <w:spacing w:val="5"/>
      <w:u w:val="single"/>
    </w:rPr>
  </w:style>
  <w:style w:styleId="Style_12" w:type="paragraph">
    <w:name w:val="toc 6"/>
    <w:next w:val="Style_2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2"/>
    <w:link w:val="Style_13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header"/>
    <w:basedOn w:val="Style_2"/>
    <w:link w:val="Style_14_ch"/>
    <w:pPr>
      <w:tabs>
        <w:tab w:leader="none" w:pos="4680" w:val="center"/>
        <w:tab w:leader="none" w:pos="9360" w:val="right"/>
      </w:tabs>
      <w:spacing w:after="0" w:line="240" w:lineRule="auto"/>
      <w:ind/>
    </w:pPr>
  </w:style>
  <w:style w:styleId="Style_14_ch" w:type="character">
    <w:name w:val="header"/>
    <w:basedOn w:val="Style_2_ch"/>
    <w:link w:val="Style_14"/>
  </w:style>
  <w:style w:styleId="Style_15" w:type="paragraph">
    <w:name w:val="Subtle Emphasis"/>
    <w:basedOn w:val="Style_7"/>
    <w:link w:val="Style_15_ch"/>
    <w:rPr>
      <w:i w:val="1"/>
      <w:color w:themeColor="text1" w:themeTint="7F" w:val="808080"/>
    </w:rPr>
  </w:style>
  <w:style w:styleId="Style_15_ch" w:type="character">
    <w:name w:val="Subtle Emphasis"/>
    <w:basedOn w:val="Style_7_ch"/>
    <w:link w:val="Style_15"/>
    <w:rPr>
      <w:i w:val="1"/>
      <w:color w:themeColor="text1" w:themeTint="7F" w:val="808080"/>
    </w:rPr>
  </w:style>
  <w:style w:styleId="Style_16" w:type="paragraph">
    <w:name w:val="heading 3"/>
    <w:basedOn w:val="Style_2"/>
    <w:next w:val="Style_2"/>
    <w:link w:val="Style_16_ch"/>
    <w:uiPriority w:val="9"/>
    <w:qFormat/>
    <w:pPr>
      <w:keepNext w:val="1"/>
      <w:keepLines w:val="1"/>
      <w:spacing w:after="0"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16_ch" w:type="character">
    <w:name w:val="heading 3"/>
    <w:basedOn w:val="Style_2_ch"/>
    <w:link w:val="Style_16"/>
    <w:rPr>
      <w:rFonts w:asciiTheme="majorAscii" w:hAnsiTheme="majorHAnsi"/>
      <w:b w:val="1"/>
      <w:color w:themeColor="accent1" w:val="4F81BD"/>
    </w:rPr>
  </w:style>
  <w:style w:styleId="Style_17" w:type="paragraph">
    <w:name w:val="List"/>
    <w:basedOn w:val="Style_2"/>
    <w:link w:val="Style_17_ch"/>
    <w:pPr>
      <w:ind w:hanging="360" w:left="360"/>
      <w:contextualSpacing w:val="1"/>
    </w:pPr>
  </w:style>
  <w:style w:styleId="Style_17_ch" w:type="character">
    <w:name w:val="List"/>
    <w:basedOn w:val="Style_2_ch"/>
    <w:link w:val="Style_17"/>
  </w:style>
  <w:style w:styleId="Style_18" w:type="paragraph">
    <w:name w:val="Book Title"/>
    <w:basedOn w:val="Style_7"/>
    <w:link w:val="Style_18_ch"/>
    <w:rPr>
      <w:b w:val="1"/>
      <w:smallCaps w:val="1"/>
      <w:spacing w:val="5"/>
    </w:rPr>
  </w:style>
  <w:style w:styleId="Style_18_ch" w:type="character">
    <w:name w:val="Book Title"/>
    <w:basedOn w:val="Style_7_ch"/>
    <w:link w:val="Style_18"/>
    <w:rPr>
      <w:b w:val="1"/>
      <w:smallCaps w:val="1"/>
      <w:spacing w:val="5"/>
    </w:rPr>
  </w:style>
  <w:style w:styleId="Style_19" w:type="paragraph">
    <w:name w:val="heading 9"/>
    <w:basedOn w:val="Style_2"/>
    <w:next w:val="Style_2"/>
    <w:link w:val="Style_19_ch"/>
    <w:uiPriority w:val="9"/>
    <w:qFormat/>
    <w:pPr>
      <w:keepNext w:val="1"/>
      <w:keepLines w:val="1"/>
      <w:spacing w:after="0" w:before="200"/>
      <w:ind/>
      <w:outlineLvl w:val="8"/>
    </w:pPr>
    <w:rPr>
      <w:rFonts w:asciiTheme="majorAscii" w:hAnsiTheme="majorHAnsi"/>
      <w:i w:val="1"/>
      <w:color w:themeColor="text1" w:themeTint="BF" w:val="404040"/>
      <w:sz w:val="20"/>
    </w:rPr>
  </w:style>
  <w:style w:styleId="Style_19_ch" w:type="character">
    <w:name w:val="heading 9"/>
    <w:basedOn w:val="Style_2_ch"/>
    <w:link w:val="Style_19"/>
    <w:rPr>
      <w:rFonts w:asciiTheme="majorAscii" w:hAnsiTheme="majorHAnsi"/>
      <w:i w:val="1"/>
      <w:color w:themeColor="text1" w:themeTint="BF" w:val="404040"/>
      <w:sz w:val="20"/>
    </w:rPr>
  </w:style>
  <w:style w:styleId="Style_20" w:type="paragraph">
    <w:name w:val="Body Text 3"/>
    <w:basedOn w:val="Style_2"/>
    <w:link w:val="Style_20_ch"/>
    <w:pPr>
      <w:spacing w:after="120"/>
      <w:ind/>
    </w:pPr>
    <w:rPr>
      <w:sz w:val="16"/>
    </w:rPr>
  </w:style>
  <w:style w:styleId="Style_20_ch" w:type="character">
    <w:name w:val="Body Text 3"/>
    <w:basedOn w:val="Style_2_ch"/>
    <w:link w:val="Style_20"/>
    <w:rPr>
      <w:sz w:val="16"/>
    </w:rPr>
  </w:style>
  <w:style w:styleId="Style_21" w:type="paragraph">
    <w:name w:val="Emphasis"/>
    <w:basedOn w:val="Style_7"/>
    <w:link w:val="Style_21_ch"/>
    <w:rPr>
      <w:i w:val="1"/>
    </w:rPr>
  </w:style>
  <w:style w:styleId="Style_21_ch" w:type="character">
    <w:name w:val="Emphasis"/>
    <w:basedOn w:val="Style_7_ch"/>
    <w:link w:val="Style_21"/>
    <w:rPr>
      <w:i w:val="1"/>
    </w:rPr>
  </w:style>
  <w:style w:styleId="Style_22" w:type="paragraph">
    <w:name w:val="Balloon Text"/>
    <w:basedOn w:val="Style_2"/>
    <w:link w:val="Style_22_ch"/>
    <w:pPr>
      <w:spacing w:after="0" w:line="240" w:lineRule="auto"/>
      <w:ind/>
    </w:pPr>
    <w:rPr>
      <w:rFonts w:ascii="Tahoma" w:hAnsi="Tahoma"/>
      <w:sz w:val="16"/>
    </w:rPr>
  </w:style>
  <w:style w:styleId="Style_22_ch" w:type="character">
    <w:name w:val="Balloon Text"/>
    <w:basedOn w:val="Style_2_ch"/>
    <w:link w:val="Style_22"/>
    <w:rPr>
      <w:rFonts w:ascii="Tahoma" w:hAnsi="Tahoma"/>
      <w:sz w:val="16"/>
    </w:rPr>
  </w:style>
  <w:style w:styleId="Style_23" w:type="paragraph">
    <w:name w:val="List Bullet 3"/>
    <w:basedOn w:val="Style_2"/>
    <w:link w:val="Style_23_ch"/>
    <w:pPr>
      <w:numPr>
        <w:numId w:val="2"/>
      </w:numPr>
      <w:ind/>
      <w:contextualSpacing w:val="1"/>
    </w:pPr>
  </w:style>
  <w:style w:styleId="Style_23_ch" w:type="character">
    <w:name w:val="List Bullet 3"/>
    <w:basedOn w:val="Style_2_ch"/>
    <w:link w:val="Style_23"/>
  </w:style>
  <w:style w:styleId="Style_24" w:type="paragraph">
    <w:name w:val="List Bullet"/>
    <w:basedOn w:val="Style_2"/>
    <w:link w:val="Style_24_ch"/>
    <w:pPr>
      <w:numPr>
        <w:numId w:val="3"/>
      </w:numPr>
      <w:ind/>
      <w:contextualSpacing w:val="1"/>
    </w:pPr>
  </w:style>
  <w:style w:styleId="Style_24_ch" w:type="character">
    <w:name w:val="List Bullet"/>
    <w:basedOn w:val="Style_2_ch"/>
    <w:link w:val="Style_24"/>
  </w:style>
  <w:style w:styleId="Style_25" w:type="paragraph">
    <w:name w:val="List Number"/>
    <w:basedOn w:val="Style_2"/>
    <w:link w:val="Style_25_ch"/>
    <w:pPr>
      <w:numPr>
        <w:numId w:val="4"/>
      </w:numPr>
      <w:ind/>
      <w:contextualSpacing w:val="1"/>
    </w:pPr>
  </w:style>
  <w:style w:styleId="Style_25_ch" w:type="character">
    <w:name w:val="List Number"/>
    <w:basedOn w:val="Style_2_ch"/>
    <w:link w:val="Style_25"/>
  </w:style>
  <w:style w:styleId="Style_26" w:type="paragraph">
    <w:name w:val="toc 3"/>
    <w:next w:val="Style_2"/>
    <w:link w:val="Style_26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6_ch" w:type="character">
    <w:name w:val="toc 3"/>
    <w:link w:val="Style_26"/>
    <w:rPr>
      <w:rFonts w:ascii="XO Thames" w:hAnsi="XO Thames"/>
      <w:sz w:val="28"/>
    </w:rPr>
  </w:style>
  <w:style w:styleId="Style_27" w:type="paragraph">
    <w:name w:val="Intense Quote"/>
    <w:basedOn w:val="Style_2"/>
    <w:next w:val="Style_2"/>
    <w:link w:val="Style_27_ch"/>
    <w:pPr>
      <w:spacing w:after="280" w:before="200"/>
      <w:ind w:firstLine="0" w:left="936" w:right="936"/>
    </w:pPr>
    <w:rPr>
      <w:b w:val="1"/>
      <w:i w:val="1"/>
      <w:color w:themeColor="accent1" w:val="4F81BD"/>
    </w:rPr>
  </w:style>
  <w:style w:styleId="Style_27_ch" w:type="character">
    <w:name w:val="Intense Quote"/>
    <w:basedOn w:val="Style_2_ch"/>
    <w:link w:val="Style_27"/>
    <w:rPr>
      <w:b w:val="1"/>
      <w:i w:val="1"/>
      <w:color w:themeColor="accent1" w:val="4F81BD"/>
    </w:rPr>
  </w:style>
  <w:style w:styleId="Style_28" w:type="paragraph">
    <w:name w:val="footer"/>
    <w:basedOn w:val="Style_2"/>
    <w:link w:val="Style_28_ch"/>
    <w:pPr>
      <w:tabs>
        <w:tab w:leader="none" w:pos="4680" w:val="center"/>
        <w:tab w:leader="none" w:pos="9360" w:val="right"/>
      </w:tabs>
      <w:spacing w:after="0" w:line="240" w:lineRule="auto"/>
      <w:ind/>
    </w:pPr>
  </w:style>
  <w:style w:styleId="Style_28_ch" w:type="character">
    <w:name w:val="footer"/>
    <w:basedOn w:val="Style_2_ch"/>
    <w:link w:val="Style_28"/>
  </w:style>
  <w:style w:styleId="Style_29" w:type="paragraph">
    <w:name w:val="heading 5"/>
    <w:basedOn w:val="Style_2"/>
    <w:next w:val="Style_2"/>
    <w:link w:val="Style_29_ch"/>
    <w:uiPriority w:val="9"/>
    <w:qFormat/>
    <w:pPr>
      <w:keepNext w:val="1"/>
      <w:keepLines w:val="1"/>
      <w:spacing w:after="0" w:before="200"/>
      <w:ind/>
      <w:outlineLvl w:val="4"/>
    </w:pPr>
    <w:rPr>
      <w:rFonts w:asciiTheme="majorAscii" w:hAnsiTheme="majorHAnsi"/>
      <w:color w:themeColor="accent1" w:themeShade="7F" w:val="244061"/>
    </w:rPr>
  </w:style>
  <w:style w:styleId="Style_29_ch" w:type="character">
    <w:name w:val="heading 5"/>
    <w:basedOn w:val="Style_2_ch"/>
    <w:link w:val="Style_29"/>
    <w:rPr>
      <w:rFonts w:asciiTheme="majorAscii" w:hAnsiTheme="majorHAnsi"/>
      <w:color w:themeColor="accent1" w:themeShade="7F" w:val="244061"/>
    </w:rPr>
  </w:style>
  <w:style w:styleId="Style_30" w:type="paragraph">
    <w:name w:val="List Continue 2"/>
    <w:basedOn w:val="Style_2"/>
    <w:link w:val="Style_30_ch"/>
    <w:pPr>
      <w:spacing w:after="120"/>
      <w:ind w:firstLine="0" w:left="720"/>
      <w:contextualSpacing w:val="1"/>
    </w:pPr>
  </w:style>
  <w:style w:styleId="Style_30_ch" w:type="character">
    <w:name w:val="List Continue 2"/>
    <w:basedOn w:val="Style_2_ch"/>
    <w:link w:val="Style_30"/>
  </w:style>
  <w:style w:styleId="Style_31" w:type="paragraph">
    <w:name w:val="heading 1"/>
    <w:basedOn w:val="Style_2"/>
    <w:next w:val="Style_2"/>
    <w:link w:val="Style_31_ch"/>
    <w:uiPriority w:val="9"/>
    <w:qFormat/>
    <w:pPr>
      <w:keepNext w:val="1"/>
      <w:keepLines w:val="1"/>
      <w:spacing w:after="0" w:before="480"/>
      <w:ind/>
      <w:outlineLvl w:val="0"/>
    </w:pPr>
    <w:rPr>
      <w:rFonts w:asciiTheme="majorAscii" w:hAnsiTheme="majorHAnsi"/>
      <w:b w:val="1"/>
      <w:color w:themeColor="accent1" w:themeShade="BF" w:val="376092"/>
      <w:sz w:val="28"/>
    </w:rPr>
  </w:style>
  <w:style w:styleId="Style_31_ch" w:type="character">
    <w:name w:val="heading 1"/>
    <w:basedOn w:val="Style_2_ch"/>
    <w:link w:val="Style_31"/>
    <w:rPr>
      <w:rFonts w:asciiTheme="majorAscii" w:hAnsiTheme="majorHAnsi"/>
      <w:b w:val="1"/>
      <w:color w:themeColor="accent1" w:themeShade="BF" w:val="376092"/>
      <w:sz w:val="28"/>
    </w:rPr>
  </w:style>
  <w:style w:styleId="Style_32" w:type="paragraph">
    <w:name w:val="List Number 2"/>
    <w:basedOn w:val="Style_2"/>
    <w:link w:val="Style_32_ch"/>
    <w:pPr>
      <w:numPr>
        <w:numId w:val="5"/>
      </w:numPr>
      <w:ind/>
      <w:contextualSpacing w:val="1"/>
    </w:pPr>
  </w:style>
  <w:style w:styleId="Style_32_ch" w:type="character">
    <w:name w:val="List Number 2"/>
    <w:basedOn w:val="Style_2_ch"/>
    <w:link w:val="Style_32"/>
  </w:style>
  <w:style w:styleId="Style_33" w:type="paragraph">
    <w:name w:val="Hyperlink"/>
    <w:link w:val="Style_33_ch"/>
    <w:rPr>
      <w:color w:val="0000FF"/>
      <w:u w:val="single"/>
    </w:rPr>
  </w:style>
  <w:style w:styleId="Style_33_ch" w:type="character">
    <w:name w:val="Hyperlink"/>
    <w:link w:val="Style_33"/>
    <w:rPr>
      <w:color w:val="0000FF"/>
      <w:u w:val="single"/>
    </w:rPr>
  </w:style>
  <w:style w:styleId="Style_34" w:type="paragraph">
    <w:name w:val="Footnote"/>
    <w:link w:val="Style_34_ch"/>
    <w:pPr>
      <w:ind w:firstLine="851" w:left="0"/>
      <w:jc w:val="both"/>
    </w:pPr>
    <w:rPr>
      <w:rFonts w:ascii="XO Thames" w:hAnsi="XO Thames"/>
      <w:sz w:val="22"/>
    </w:rPr>
  </w:style>
  <w:style w:styleId="Style_34_ch" w:type="character">
    <w:name w:val="Footnote"/>
    <w:link w:val="Style_34"/>
    <w:rPr>
      <w:rFonts w:ascii="XO Thames" w:hAnsi="XO Thames"/>
      <w:sz w:val="22"/>
    </w:rPr>
  </w:style>
  <w:style w:styleId="Style_35" w:type="paragraph">
    <w:name w:val="heading 8"/>
    <w:basedOn w:val="Style_2"/>
    <w:next w:val="Style_2"/>
    <w:link w:val="Style_35_ch"/>
    <w:uiPriority w:val="9"/>
    <w:qFormat/>
    <w:pPr>
      <w:keepNext w:val="1"/>
      <w:keepLines w:val="1"/>
      <w:spacing w:after="0" w:before="200"/>
      <w:ind/>
      <w:outlineLvl w:val="7"/>
    </w:pPr>
    <w:rPr>
      <w:rFonts w:asciiTheme="majorAscii" w:hAnsiTheme="majorHAnsi"/>
      <w:color w:themeColor="accent1" w:val="4F81BD"/>
      <w:sz w:val="20"/>
    </w:rPr>
  </w:style>
  <w:style w:styleId="Style_35_ch" w:type="character">
    <w:name w:val="heading 8"/>
    <w:basedOn w:val="Style_2_ch"/>
    <w:link w:val="Style_35"/>
    <w:rPr>
      <w:rFonts w:asciiTheme="majorAscii" w:hAnsiTheme="majorHAnsi"/>
      <w:color w:themeColor="accent1" w:val="4F81BD"/>
      <w:sz w:val="20"/>
    </w:rPr>
  </w:style>
  <w:style w:styleId="Style_36" w:type="paragraph">
    <w:name w:val="Body Text"/>
    <w:basedOn w:val="Style_2"/>
    <w:link w:val="Style_36_ch"/>
    <w:pPr>
      <w:spacing w:after="120"/>
      <w:ind/>
    </w:pPr>
  </w:style>
  <w:style w:styleId="Style_36_ch" w:type="character">
    <w:name w:val="Body Text"/>
    <w:basedOn w:val="Style_2_ch"/>
    <w:link w:val="Style_36"/>
  </w:style>
  <w:style w:styleId="Style_37" w:type="paragraph">
    <w:name w:val="toc 1"/>
    <w:next w:val="Style_2"/>
    <w:link w:val="Style_3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7_ch" w:type="character">
    <w:name w:val="toc 1"/>
    <w:link w:val="Style_37"/>
    <w:rPr>
      <w:rFonts w:ascii="XO Thames" w:hAnsi="XO Thames"/>
      <w:b w:val="1"/>
      <w:sz w:val="28"/>
    </w:rPr>
  </w:style>
  <w:style w:styleId="Style_38" w:type="paragraph">
    <w:name w:val="Header and Footer"/>
    <w:link w:val="Style_38_ch"/>
    <w:pPr>
      <w:spacing w:line="240" w:lineRule="auto"/>
      <w:ind/>
      <w:jc w:val="both"/>
    </w:pPr>
    <w:rPr>
      <w:rFonts w:ascii="XO Thames" w:hAnsi="XO Thames"/>
      <w:sz w:val="20"/>
    </w:rPr>
  </w:style>
  <w:style w:styleId="Style_38_ch" w:type="character">
    <w:name w:val="Header and Footer"/>
    <w:link w:val="Style_38"/>
    <w:rPr>
      <w:rFonts w:ascii="XO Thames" w:hAnsi="XO Thames"/>
      <w:sz w:val="20"/>
    </w:rPr>
  </w:style>
  <w:style w:styleId="Style_39" w:type="paragraph">
    <w:name w:val="List 2"/>
    <w:basedOn w:val="Style_2"/>
    <w:link w:val="Style_39_ch"/>
    <w:pPr>
      <w:ind w:hanging="360" w:left="720"/>
      <w:contextualSpacing w:val="1"/>
    </w:pPr>
  </w:style>
  <w:style w:styleId="Style_39_ch" w:type="character">
    <w:name w:val="List 2"/>
    <w:basedOn w:val="Style_2_ch"/>
    <w:link w:val="Style_39"/>
  </w:style>
  <w:style w:styleId="Style_40" w:type="paragraph">
    <w:name w:val="Strong"/>
    <w:basedOn w:val="Style_7"/>
    <w:link w:val="Style_40_ch"/>
    <w:rPr>
      <w:b w:val="1"/>
    </w:rPr>
  </w:style>
  <w:style w:styleId="Style_40_ch" w:type="character">
    <w:name w:val="Strong"/>
    <w:basedOn w:val="Style_7_ch"/>
    <w:link w:val="Style_40"/>
    <w:rPr>
      <w:b w:val="1"/>
    </w:rPr>
  </w:style>
  <w:style w:styleId="Style_41" w:type="paragraph">
    <w:name w:val="toc 9"/>
    <w:next w:val="Style_2"/>
    <w:link w:val="Style_4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1_ch" w:type="character">
    <w:name w:val="toc 9"/>
    <w:link w:val="Style_41"/>
    <w:rPr>
      <w:rFonts w:ascii="XO Thames" w:hAnsi="XO Thames"/>
      <w:sz w:val="28"/>
    </w:rPr>
  </w:style>
  <w:style w:styleId="Style_42" w:type="paragraph">
    <w:name w:val="Intense Emphasis"/>
    <w:basedOn w:val="Style_7"/>
    <w:link w:val="Style_42_ch"/>
    <w:rPr>
      <w:b w:val="1"/>
      <w:i w:val="1"/>
      <w:color w:themeColor="accent1" w:val="4F81BD"/>
    </w:rPr>
  </w:style>
  <w:style w:styleId="Style_42_ch" w:type="character">
    <w:name w:val="Intense Emphasis"/>
    <w:basedOn w:val="Style_7_ch"/>
    <w:link w:val="Style_42"/>
    <w:rPr>
      <w:b w:val="1"/>
      <w:i w:val="1"/>
      <w:color w:themeColor="accent1" w:val="4F81BD"/>
    </w:rPr>
  </w:style>
  <w:style w:styleId="Style_43" w:type="paragraph">
    <w:name w:val="TOC Heading"/>
    <w:basedOn w:val="Style_31"/>
    <w:next w:val="Style_2"/>
    <w:link w:val="Style_43_ch"/>
    <w:pPr>
      <w:ind/>
      <w:outlineLvl w:val="8"/>
    </w:pPr>
  </w:style>
  <w:style w:styleId="Style_43_ch" w:type="character">
    <w:name w:val="TOC Heading"/>
    <w:basedOn w:val="Style_31_ch"/>
    <w:link w:val="Style_43"/>
  </w:style>
  <w:style w:styleId="Style_44" w:type="paragraph">
    <w:name w:val="List Continue"/>
    <w:basedOn w:val="Style_2"/>
    <w:link w:val="Style_44_ch"/>
    <w:pPr>
      <w:spacing w:after="120"/>
      <w:ind w:firstLine="0" w:left="360"/>
      <w:contextualSpacing w:val="1"/>
    </w:pPr>
  </w:style>
  <w:style w:styleId="Style_44_ch" w:type="character">
    <w:name w:val="List Continue"/>
    <w:basedOn w:val="Style_2_ch"/>
    <w:link w:val="Style_44"/>
  </w:style>
  <w:style w:styleId="Style_45" w:type="paragraph">
    <w:name w:val="List Continue 3"/>
    <w:basedOn w:val="Style_2"/>
    <w:link w:val="Style_45_ch"/>
    <w:pPr>
      <w:spacing w:after="120"/>
      <w:ind w:firstLine="0" w:left="1080"/>
      <w:contextualSpacing w:val="1"/>
    </w:pPr>
  </w:style>
  <w:style w:styleId="Style_45_ch" w:type="character">
    <w:name w:val="List Continue 3"/>
    <w:basedOn w:val="Style_2_ch"/>
    <w:link w:val="Style_45"/>
  </w:style>
  <w:style w:styleId="Style_46" w:type="paragraph">
    <w:name w:val="Body Text 2"/>
    <w:basedOn w:val="Style_2"/>
    <w:link w:val="Style_46_ch"/>
    <w:pPr>
      <w:spacing w:after="120" w:line="480" w:lineRule="auto"/>
      <w:ind/>
    </w:pPr>
  </w:style>
  <w:style w:styleId="Style_46_ch" w:type="character">
    <w:name w:val="Body Text 2"/>
    <w:basedOn w:val="Style_2_ch"/>
    <w:link w:val="Style_46"/>
  </w:style>
  <w:style w:styleId="Style_47" w:type="paragraph">
    <w:name w:val="toc 8"/>
    <w:next w:val="Style_2"/>
    <w:link w:val="Style_4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7_ch" w:type="character">
    <w:name w:val="toc 8"/>
    <w:link w:val="Style_47"/>
    <w:rPr>
      <w:rFonts w:ascii="XO Thames" w:hAnsi="XO Thames"/>
      <w:sz w:val="28"/>
    </w:rPr>
  </w:style>
  <w:style w:styleId="Style_48" w:type="paragraph">
    <w:name w:val="No Spacing"/>
    <w:link w:val="Style_48_ch"/>
    <w:pPr>
      <w:spacing w:after="0" w:line="240" w:lineRule="auto"/>
      <w:ind/>
    </w:pPr>
  </w:style>
  <w:style w:styleId="Style_48_ch" w:type="character">
    <w:name w:val="No Spacing"/>
    <w:link w:val="Style_48"/>
  </w:style>
  <w:style w:styleId="Style_49" w:type="paragraph">
    <w:name w:val="toc 5"/>
    <w:next w:val="Style_2"/>
    <w:link w:val="Style_4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9_ch" w:type="character">
    <w:name w:val="toc 5"/>
    <w:link w:val="Style_49"/>
    <w:rPr>
      <w:rFonts w:ascii="XO Thames" w:hAnsi="XO Thames"/>
      <w:sz w:val="28"/>
    </w:rPr>
  </w:style>
  <w:style w:styleId="Style_50" w:type="paragraph">
    <w:name w:val="List Number 3"/>
    <w:basedOn w:val="Style_2"/>
    <w:link w:val="Style_50_ch"/>
    <w:pPr>
      <w:numPr>
        <w:numId w:val="6"/>
      </w:numPr>
      <w:ind/>
      <w:contextualSpacing w:val="1"/>
    </w:pPr>
  </w:style>
  <w:style w:styleId="Style_50_ch" w:type="character">
    <w:name w:val="List Number 3"/>
    <w:basedOn w:val="Style_2_ch"/>
    <w:link w:val="Style_50"/>
  </w:style>
  <w:style w:styleId="Style_51" w:type="paragraph">
    <w:name w:val="macro"/>
    <w:link w:val="Style_51_ch"/>
    <w:pPr>
      <w:tabs>
        <w:tab w:leader="none" w:pos="576" w:val="left"/>
        <w:tab w:leader="none" w:pos="1152" w:val="left"/>
        <w:tab w:leader="none" w:pos="1728" w:val="left"/>
        <w:tab w:leader="none" w:pos="2304" w:val="left"/>
        <w:tab w:leader="none" w:pos="2880" w:val="left"/>
        <w:tab w:leader="none" w:pos="3456" w:val="left"/>
        <w:tab w:leader="none" w:pos="4032" w:val="left"/>
      </w:tabs>
      <w:ind/>
    </w:pPr>
    <w:rPr>
      <w:rFonts w:ascii="Courier" w:hAnsi="Courier"/>
      <w:sz w:val="20"/>
    </w:rPr>
  </w:style>
  <w:style w:styleId="Style_51_ch" w:type="character">
    <w:name w:val="macro"/>
    <w:link w:val="Style_51"/>
    <w:rPr>
      <w:rFonts w:ascii="Courier" w:hAnsi="Courier"/>
      <w:sz w:val="20"/>
    </w:rPr>
  </w:style>
  <w:style w:styleId="Style_52" w:type="paragraph">
    <w:name w:val="Subtitle"/>
    <w:basedOn w:val="Style_2"/>
    <w:next w:val="Style_2"/>
    <w:link w:val="Style_52_ch"/>
    <w:uiPriority w:val="11"/>
    <w:qFormat/>
    <w:pPr>
      <w:numPr>
        <w:ilvl w:val="1"/>
      </w:numPr>
    </w:pPr>
    <w:rPr>
      <w:rFonts w:asciiTheme="majorAscii" w:hAnsiTheme="majorHAnsi"/>
      <w:i w:val="1"/>
      <w:color w:themeColor="accent1" w:val="4F81BD"/>
      <w:spacing w:val="15"/>
      <w:sz w:val="24"/>
    </w:rPr>
  </w:style>
  <w:style w:styleId="Style_52_ch" w:type="character">
    <w:name w:val="Subtitle"/>
    <w:basedOn w:val="Style_2_ch"/>
    <w:link w:val="Style_52"/>
    <w:rPr>
      <w:rFonts w:asciiTheme="majorAscii" w:hAnsiTheme="majorHAnsi"/>
      <w:i w:val="1"/>
      <w:color w:themeColor="accent1" w:val="4F81BD"/>
      <w:spacing w:val="15"/>
      <w:sz w:val="24"/>
    </w:rPr>
  </w:style>
  <w:style w:styleId="Style_53" w:type="paragraph">
    <w:name w:val="List Paragraph"/>
    <w:basedOn w:val="Style_2"/>
    <w:link w:val="Style_53_ch"/>
    <w:pPr>
      <w:ind w:firstLine="0" w:left="720"/>
      <w:contextualSpacing w:val="1"/>
    </w:pPr>
  </w:style>
  <w:style w:styleId="Style_53_ch" w:type="character">
    <w:name w:val="List Paragraph"/>
    <w:basedOn w:val="Style_2_ch"/>
    <w:link w:val="Style_53"/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54" w:type="paragraph">
    <w:name w:val="Title"/>
    <w:basedOn w:val="Style_2"/>
    <w:next w:val="Style_2"/>
    <w:link w:val="Style_54_ch"/>
    <w:uiPriority w:val="10"/>
    <w:qFormat/>
    <w:pPr>
      <w:spacing w:after="300" w:line="240" w:lineRule="auto"/>
      <w:ind/>
      <w:contextualSpacing w:val="1"/>
    </w:pPr>
    <w:rPr>
      <w:rFonts w:asciiTheme="majorAscii" w:hAnsiTheme="majorHAnsi"/>
      <w:color w:themeColor="text2" w:themeShade="BF" w:val="17375E"/>
      <w:spacing w:val="5"/>
      <w:sz w:val="52"/>
    </w:rPr>
  </w:style>
  <w:style w:styleId="Style_54_ch" w:type="character">
    <w:name w:val="Title"/>
    <w:basedOn w:val="Style_2_ch"/>
    <w:link w:val="Style_54"/>
    <w:rPr>
      <w:rFonts w:asciiTheme="majorAscii" w:hAnsiTheme="majorHAnsi"/>
      <w:color w:themeColor="text2" w:themeShade="BF" w:val="17375E"/>
      <w:spacing w:val="5"/>
      <w:sz w:val="52"/>
    </w:rPr>
  </w:style>
  <w:style w:styleId="Style_55" w:type="paragraph">
    <w:name w:val="heading 4"/>
    <w:basedOn w:val="Style_2"/>
    <w:next w:val="Style_2"/>
    <w:link w:val="Style_55_ch"/>
    <w:uiPriority w:val="9"/>
    <w:qFormat/>
    <w:pPr>
      <w:keepNext w:val="1"/>
      <w:keepLines w:val="1"/>
      <w:spacing w:after="0" w:before="200"/>
      <w:ind/>
      <w:outlineLvl w:val="3"/>
    </w:pPr>
    <w:rPr>
      <w:rFonts w:asciiTheme="majorAscii" w:hAnsiTheme="majorHAnsi"/>
      <w:b w:val="1"/>
      <w:i w:val="1"/>
      <w:color w:themeColor="accent1" w:val="4F81BD"/>
    </w:rPr>
  </w:style>
  <w:style w:styleId="Style_55_ch" w:type="character">
    <w:name w:val="heading 4"/>
    <w:basedOn w:val="Style_2_ch"/>
    <w:link w:val="Style_55"/>
    <w:rPr>
      <w:rFonts w:asciiTheme="majorAscii" w:hAnsiTheme="majorHAnsi"/>
      <w:b w:val="1"/>
      <w:i w:val="1"/>
      <w:color w:themeColor="accent1" w:val="4F81BD"/>
    </w:rPr>
  </w:style>
  <w:style w:styleId="Style_56" w:type="paragraph">
    <w:name w:val="Quote"/>
    <w:basedOn w:val="Style_2"/>
    <w:next w:val="Style_2"/>
    <w:link w:val="Style_56_ch"/>
    <w:rPr>
      <w:i w:val="1"/>
      <w:color w:themeColor="text1" w:val="000000"/>
    </w:rPr>
  </w:style>
  <w:style w:styleId="Style_56_ch" w:type="character">
    <w:name w:val="Quote"/>
    <w:basedOn w:val="Style_2_ch"/>
    <w:link w:val="Style_56"/>
    <w:rPr>
      <w:i w:val="1"/>
      <w:color w:themeColor="text1" w:val="000000"/>
    </w:rPr>
  </w:style>
  <w:style w:styleId="Style_57" w:type="paragraph">
    <w:name w:val="heading 2"/>
    <w:basedOn w:val="Style_2"/>
    <w:next w:val="Style_2"/>
    <w:link w:val="Style_57_ch"/>
    <w:uiPriority w:val="9"/>
    <w:qFormat/>
    <w:pPr>
      <w:keepNext w:val="1"/>
      <w:keepLines w:val="1"/>
      <w:spacing w:after="0"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57_ch" w:type="character">
    <w:name w:val="heading 2"/>
    <w:basedOn w:val="Style_2_ch"/>
    <w:link w:val="Style_57"/>
    <w:rPr>
      <w:rFonts w:asciiTheme="majorAscii" w:hAnsiTheme="majorHAnsi"/>
      <w:b w:val="1"/>
      <w:color w:themeColor="accent1" w:val="4F81BD"/>
      <w:sz w:val="26"/>
    </w:rPr>
  </w:style>
  <w:style w:styleId="Style_58" w:type="paragraph">
    <w:name w:val="heading 6"/>
    <w:basedOn w:val="Style_2"/>
    <w:next w:val="Style_2"/>
    <w:link w:val="Style_58_ch"/>
    <w:uiPriority w:val="9"/>
    <w:qFormat/>
    <w:pPr>
      <w:keepNext w:val="1"/>
      <w:keepLines w:val="1"/>
      <w:spacing w:after="0" w:before="200"/>
      <w:ind/>
      <w:outlineLvl w:val="5"/>
    </w:pPr>
    <w:rPr>
      <w:rFonts w:asciiTheme="majorAscii" w:hAnsiTheme="majorHAnsi"/>
      <w:i w:val="1"/>
      <w:color w:themeColor="accent1" w:themeShade="7F" w:val="244061"/>
    </w:rPr>
  </w:style>
  <w:style w:styleId="Style_58_ch" w:type="character">
    <w:name w:val="heading 6"/>
    <w:basedOn w:val="Style_2_ch"/>
    <w:link w:val="Style_58"/>
    <w:rPr>
      <w:rFonts w:asciiTheme="majorAscii" w:hAnsiTheme="majorHAnsi"/>
      <w:i w:val="1"/>
      <w:color w:themeColor="accent1" w:themeShade="7F" w:val="244061"/>
    </w:rPr>
  </w:style>
  <w:style w:styleId="Style_59" w:type="table">
    <w:name w:val="Medium Shading 2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60" w:type="table">
    <w:name w:val="Medium List 1 Accent 6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6" w:val="single"/>
        <w:bottom w:sz="8" w:themeColor="accent6" w:val="single"/>
      </w:tblBorders>
    </w:tblPr>
  </w:style>
  <w:style w:styleId="Style_61" w:type="table">
    <w:name w:val="Dark List Accent 4"/>
    <w:basedOn w:val="Style_1"/>
    <w:pPr>
      <w:spacing w:after="0" w:line="240" w:lineRule="auto"/>
      <w:ind/>
    </w:pPr>
    <w:rPr>
      <w:color w:themeColor="background1" w:val="FFFFFF"/>
    </w:rPr>
  </w:style>
  <w:style w:styleId="Style_62" w:type="table">
    <w:name w:val="Dark List Accent 3"/>
    <w:basedOn w:val="Style_1"/>
    <w:pPr>
      <w:spacing w:after="0" w:line="240" w:lineRule="auto"/>
      <w:ind/>
    </w:pPr>
    <w:rPr>
      <w:color w:themeColor="background1" w:val="FFFFFF"/>
    </w:rPr>
  </w:style>
  <w:style w:styleId="Style_63" w:type="table">
    <w:name w:val="Colorful Grid Accent 5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64" w:type="table">
    <w:name w:val="Medium List 1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text1" w:val="single"/>
        <w:bottom w:sz="8" w:themeColor="text1" w:val="single"/>
      </w:tblBorders>
    </w:tblPr>
  </w:style>
  <w:style w:styleId="Style_65" w:type="table">
    <w:name w:val="Light List Accent 6"/>
    <w:basedOn w:val="Style_1"/>
    <w:pPr>
      <w:spacing w:after="0" w:line="240" w:lineRule="auto"/>
      <w:ind/>
    </w:pPr>
    <w:tblPr>
      <w:tblBorders>
        <w:top w:sz="8" w:themeColor="accent6" w:val="single"/>
        <w:left w:sz="8" w:themeColor="accent6" w:val="single"/>
        <w:bottom w:sz="8" w:themeColor="accent6" w:val="single"/>
        <w:right w:sz="8" w:themeColor="accent6" w:val="single"/>
      </w:tblBorders>
    </w:tblPr>
  </w:style>
  <w:style w:styleId="Style_66" w:type="table">
    <w:name w:val="Medium Grid 2 Accent 1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1" w:val="single"/>
        <w:left w:sz="8" w:themeColor="accent1" w:val="single"/>
        <w:bottom w:sz="8" w:themeColor="accent1" w:val="single"/>
        <w:right w:sz="8" w:themeColor="accent1" w:val="single"/>
        <w:insideH w:sz="8" w:themeColor="accent1" w:val="single"/>
        <w:insideV w:sz="8" w:themeColor="accent1" w:val="single"/>
      </w:tblBorders>
    </w:tblPr>
  </w:style>
  <w:style w:styleId="Style_67" w:type="table">
    <w:name w:val="Medium Shading 2 Accent 2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68" w:type="table">
    <w:name w:val="Light Shading Accent 5"/>
    <w:basedOn w:val="Style_1"/>
    <w:pPr>
      <w:spacing w:after="0" w:line="240" w:lineRule="auto"/>
      <w:ind/>
    </w:pPr>
    <w:rPr>
      <w:color w:themeColor="accent5" w:themeShade="BF" w:val="31859B"/>
    </w:rPr>
    <w:tblPr>
      <w:tblBorders>
        <w:top w:sz="8" w:themeColor="accent5" w:val="single"/>
        <w:bottom w:sz="8" w:themeColor="accent5" w:val="single"/>
      </w:tblBorders>
    </w:tblPr>
  </w:style>
  <w:style w:styleId="Style_69" w:type="table">
    <w:name w:val="Light Grid Accent 4"/>
    <w:basedOn w:val="Style_1"/>
    <w:pPr>
      <w:spacing w:after="0" w:line="240" w:lineRule="auto"/>
      <w:ind/>
    </w:pPr>
    <w:tblPr>
      <w:tblBorders>
        <w:top w:sz="8" w:themeColor="accent4" w:val="single"/>
        <w:left w:sz="8" w:themeColor="accent4" w:val="single"/>
        <w:bottom w:sz="8" w:themeColor="accent4" w:val="single"/>
        <w:right w:sz="8" w:themeColor="accent4" w:val="single"/>
        <w:insideH w:sz="8" w:themeColor="accent4" w:val="single"/>
        <w:insideV w:sz="8" w:themeColor="accent4" w:val="single"/>
      </w:tblBorders>
    </w:tblPr>
  </w:style>
  <w:style w:styleId="Style_70" w:type="table">
    <w:name w:val="Medium List 1 Accent 3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3" w:val="single"/>
        <w:bottom w:sz="8" w:themeColor="accent3" w:val="single"/>
      </w:tblBorders>
    </w:tblPr>
  </w:style>
  <w:style w:styleId="Style_71" w:type="table">
    <w:name w:val="Colorful List Accent 3"/>
    <w:basedOn w:val="Style_1"/>
    <w:pPr>
      <w:spacing w:after="0" w:line="240" w:lineRule="auto"/>
      <w:ind/>
    </w:pPr>
    <w:rPr>
      <w:color w:themeColor="text1" w:val="000000"/>
    </w:rPr>
  </w:style>
  <w:style w:styleId="Style_72" w:type="table">
    <w:name w:val="Colorful Shading Accent 5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6" w:val="single"/>
        <w:left w:sz="4" w:themeColor="accent5" w:val="single"/>
        <w:bottom w:sz="4" w:themeColor="accent5" w:val="single"/>
        <w:right w:sz="4" w:themeColor="accent5" w:val="single"/>
        <w:insideH w:sz="4" w:themeColor="background1" w:val="single"/>
        <w:insideV w:sz="4" w:themeColor="background1" w:val="single"/>
      </w:tblBorders>
    </w:tblPr>
  </w:style>
  <w:style w:styleId="Style_73" w:type="table">
    <w:name w:val="Medium Grid 1 Accent 2"/>
    <w:basedOn w:val="Style_1"/>
    <w:pPr>
      <w:spacing w:after="0" w:line="240" w:lineRule="auto"/>
      <w:ind/>
    </w:pPr>
    <w:tblPr>
      <w:tblBorders>
        <w:top w:sz="8" w:themeColor="accent2" w:themeTint="BF" w:val="single"/>
        <w:left w:sz="8" w:themeColor="accent2" w:themeTint="BF" w:val="single"/>
        <w:bottom w:sz="8" w:themeColor="accent2" w:themeTint="BF" w:val="single"/>
        <w:right w:sz="8" w:themeColor="accent2" w:themeTint="BF" w:val="single"/>
        <w:insideH w:sz="8" w:themeColor="accent2" w:themeTint="BF" w:val="single"/>
        <w:insideV w:sz="8" w:themeColor="accent2" w:themeTint="BF" w:val="single"/>
      </w:tblBorders>
    </w:tblPr>
  </w:style>
  <w:style w:styleId="Style_74" w:type="table">
    <w:name w:val="Colorful Shading Accent 3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4" w:val="single"/>
        <w:left w:sz="4" w:themeColor="accent3" w:val="single"/>
        <w:bottom w:sz="4" w:themeColor="accent3" w:val="single"/>
        <w:right w:sz="4" w:themeColor="accent3" w:val="single"/>
        <w:insideH w:sz="4" w:themeColor="background1" w:val="single"/>
        <w:insideV w:sz="4" w:themeColor="background1" w:val="single"/>
      </w:tblBorders>
    </w:tblPr>
  </w:style>
  <w:style w:styleId="Style_75" w:type="table">
    <w:name w:val="Colorful List Accent 5"/>
    <w:basedOn w:val="Style_1"/>
    <w:pPr>
      <w:spacing w:after="0" w:line="240" w:lineRule="auto"/>
      <w:ind/>
    </w:pPr>
    <w:rPr>
      <w:color w:themeColor="text1" w:val="000000"/>
    </w:rPr>
  </w:style>
  <w:style w:styleId="Style_76" w:type="table">
    <w:name w:val="Light Grid Accent 5"/>
    <w:basedOn w:val="Style_1"/>
    <w:pPr>
      <w:spacing w:after="0" w:line="240" w:lineRule="auto"/>
      <w:ind/>
    </w:pPr>
    <w:tblPr>
      <w:tblBorders>
        <w:top w:sz="8" w:themeColor="accent5" w:val="single"/>
        <w:left w:sz="8" w:themeColor="accent5" w:val="single"/>
        <w:bottom w:sz="8" w:themeColor="accent5" w:val="single"/>
        <w:right w:sz="8" w:themeColor="accent5" w:val="single"/>
        <w:insideH w:sz="8" w:themeColor="accent5" w:val="single"/>
        <w:insideV w:sz="8" w:themeColor="accent5" w:val="single"/>
      </w:tblBorders>
    </w:tblPr>
  </w:style>
  <w:style w:styleId="Style_77" w:type="table">
    <w:name w:val="Medium Grid 3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78" w:type="table">
    <w:name w:val="Dark List Accent 6"/>
    <w:basedOn w:val="Style_1"/>
    <w:pPr>
      <w:spacing w:after="0" w:line="240" w:lineRule="auto"/>
      <w:ind/>
    </w:pPr>
    <w:rPr>
      <w:color w:themeColor="background1" w:val="FFFFFF"/>
    </w:rPr>
  </w:style>
  <w:style w:styleId="Style_79" w:type="table">
    <w:name w:val="Light List Accent 4"/>
    <w:basedOn w:val="Style_1"/>
    <w:pPr>
      <w:spacing w:after="0" w:line="240" w:lineRule="auto"/>
      <w:ind/>
    </w:pPr>
    <w:tblPr>
      <w:tblBorders>
        <w:top w:sz="8" w:themeColor="accent4" w:val="single"/>
        <w:left w:sz="8" w:themeColor="accent4" w:val="single"/>
        <w:bottom w:sz="8" w:themeColor="accent4" w:val="single"/>
        <w:right w:sz="8" w:themeColor="accent4" w:val="single"/>
      </w:tblBorders>
    </w:tblPr>
  </w:style>
  <w:style w:styleId="Style_80" w:type="table">
    <w:name w:val="Medium Grid 3 Accent 5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81" w:type="table">
    <w:name w:val="Medium Grid 1"/>
    <w:basedOn w:val="Style_1"/>
    <w:pPr>
      <w:spacing w:after="0" w:line="240" w:lineRule="auto"/>
      <w:ind/>
    </w:pPr>
    <w:tblPr>
      <w:tblBorders>
        <w:top w:sz="8" w:themeColor="text1" w:themeTint="BF" w:val="single"/>
        <w:left w:sz="8" w:themeColor="text1" w:themeTint="BF" w:val="single"/>
        <w:bottom w:sz="8" w:themeColor="text1" w:themeTint="BF" w:val="single"/>
        <w:right w:sz="8" w:themeColor="text1" w:themeTint="BF" w:val="single"/>
        <w:insideH w:sz="8" w:themeColor="text1" w:themeTint="BF" w:val="single"/>
        <w:insideV w:sz="8" w:themeColor="text1" w:themeTint="BF" w:val="single"/>
      </w:tblBorders>
    </w:tblPr>
  </w:style>
  <w:style w:styleId="Style_82" w:type="table">
    <w:name w:val="Medium List 1 Accent 5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5" w:val="single"/>
        <w:bottom w:sz="8" w:themeColor="accent5" w:val="single"/>
      </w:tblBorders>
    </w:tblPr>
  </w:style>
  <w:style w:styleId="Style_83" w:type="table">
    <w:name w:val="Colorful List Accent 1"/>
    <w:basedOn w:val="Style_1"/>
    <w:pPr>
      <w:spacing w:after="0" w:line="240" w:lineRule="auto"/>
      <w:ind/>
    </w:pPr>
    <w:rPr>
      <w:color w:themeColor="text1" w:val="000000"/>
    </w:rPr>
  </w:style>
  <w:style w:styleId="Style_84" w:type="table">
    <w:name w:val="Light Grid Accent 1"/>
    <w:basedOn w:val="Style_1"/>
    <w:pPr>
      <w:spacing w:after="0" w:line="240" w:lineRule="auto"/>
      <w:ind/>
    </w:pPr>
    <w:tblPr>
      <w:tblBorders>
        <w:top w:sz="8" w:themeColor="accent1" w:val="single"/>
        <w:left w:sz="8" w:themeColor="accent1" w:val="single"/>
        <w:bottom w:sz="8" w:themeColor="accent1" w:val="single"/>
        <w:right w:sz="8" w:themeColor="accent1" w:val="single"/>
        <w:insideH w:sz="8" w:themeColor="accent1" w:val="single"/>
        <w:insideV w:sz="8" w:themeColor="accent1" w:val="single"/>
      </w:tblBorders>
    </w:tblPr>
  </w:style>
  <w:style w:styleId="Style_85" w:type="table">
    <w:name w:val="Medium Shading 2 Accent 5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86" w:type="table">
    <w:name w:val="Light List Accent 1"/>
    <w:basedOn w:val="Style_1"/>
    <w:pPr>
      <w:spacing w:after="0" w:line="240" w:lineRule="auto"/>
      <w:ind/>
    </w:pPr>
    <w:tblPr>
      <w:tblBorders>
        <w:top w:sz="8" w:themeColor="accent1" w:val="single"/>
        <w:left w:sz="8" w:themeColor="accent1" w:val="single"/>
        <w:bottom w:sz="8" w:themeColor="accent1" w:val="single"/>
        <w:right w:sz="8" w:themeColor="accent1" w:val="single"/>
      </w:tblBorders>
    </w:tblPr>
  </w:style>
  <w:style w:styleId="Style_87" w:type="table">
    <w:name w:val="Medium List 1 Accent 1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1" w:val="single"/>
        <w:bottom w:sz="8" w:themeColor="accent1" w:val="single"/>
      </w:tblBorders>
    </w:tblPr>
  </w:style>
  <w:style w:styleId="Style_88" w:type="table">
    <w:name w:val="Colorful Shading Accent 4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3" w:val="single"/>
        <w:left w:sz="4" w:themeColor="accent4" w:val="single"/>
        <w:bottom w:sz="4" w:themeColor="accent4" w:val="single"/>
        <w:right w:sz="4" w:themeColor="accent4" w:val="single"/>
        <w:insideH w:sz="4" w:themeColor="background1" w:val="single"/>
        <w:insideV w:sz="4" w:themeColor="background1" w:val="single"/>
      </w:tblBorders>
    </w:tblPr>
  </w:style>
  <w:style w:styleId="Style_89" w:type="table">
    <w:name w:val="Colorful Grid Accent 3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90" w:type="table">
    <w:name w:val="Light Shading Accent 4"/>
    <w:basedOn w:val="Style_1"/>
    <w:pPr>
      <w:spacing w:after="0" w:line="240" w:lineRule="auto"/>
      <w:ind/>
    </w:pPr>
    <w:rPr>
      <w:color w:themeColor="accent4" w:themeShade="BF" w:val="604A7B"/>
    </w:rPr>
    <w:tblPr>
      <w:tblBorders>
        <w:top w:sz="8" w:themeColor="accent4" w:val="single"/>
        <w:bottom w:sz="8" w:themeColor="accent4" w:val="single"/>
      </w:tblBorders>
    </w:tblPr>
  </w:style>
  <w:style w:styleId="Style_91" w:type="table">
    <w:name w:val="Colorful Shading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2" w:val="single"/>
        <w:left w:sz="4" w:themeColor="text1" w:val="single"/>
        <w:bottom w:sz="4" w:themeColor="text1" w:val="single"/>
        <w:right w:sz="4" w:themeColor="text1" w:val="single"/>
        <w:insideH w:sz="4" w:themeColor="background1" w:val="single"/>
        <w:insideV w:sz="4" w:themeColor="background1" w:val="single"/>
      </w:tblBorders>
    </w:tblPr>
  </w:style>
  <w:style w:styleId="Style_92" w:type="table">
    <w:name w:val="Dark List Accent 2"/>
    <w:basedOn w:val="Style_1"/>
    <w:pPr>
      <w:spacing w:after="0" w:line="240" w:lineRule="auto"/>
      <w:ind/>
    </w:pPr>
    <w:rPr>
      <w:color w:themeColor="background1" w:val="FFFFFF"/>
    </w:rPr>
  </w:style>
  <w:style w:styleId="Style_93" w:type="table">
    <w:name w:val="Light Grid"/>
    <w:basedOn w:val="Style_1"/>
    <w:pPr>
      <w:spacing w:after="0" w:line="240" w:lineRule="auto"/>
      <w:ind/>
    </w:pPr>
    <w:tblPr>
      <w:tblBorders>
        <w:top w:sz="8" w:themeColor="text1" w:val="single"/>
        <w:left w:sz="8" w:themeColor="text1" w:val="single"/>
        <w:bottom w:sz="8" w:themeColor="text1" w:val="single"/>
        <w:right w:sz="8" w:themeColor="text1" w:val="single"/>
        <w:insideH w:sz="8" w:themeColor="text1" w:val="single"/>
        <w:insideV w:sz="8" w:themeColor="text1" w:val="single"/>
      </w:tblBorders>
    </w:tblPr>
  </w:style>
  <w:style w:styleId="Style_94" w:type="table">
    <w:name w:val="Medium Grid 2 Accent 3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3" w:val="single"/>
        <w:left w:sz="8" w:themeColor="accent3" w:val="single"/>
        <w:bottom w:sz="8" w:themeColor="accent3" w:val="single"/>
        <w:right w:sz="8" w:themeColor="accent3" w:val="single"/>
        <w:insideH w:sz="8" w:themeColor="accent3" w:val="single"/>
        <w:insideV w:sz="8" w:themeColor="accent3" w:val="single"/>
      </w:tblBorders>
    </w:tblPr>
  </w:style>
  <w:style w:styleId="Style_95" w:type="table">
    <w:name w:val="Medium List 2 Accent 2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2" w:val="single"/>
        <w:left w:sz="8" w:themeColor="accent2" w:val="single"/>
        <w:bottom w:sz="8" w:themeColor="accent2" w:val="single"/>
        <w:right w:sz="8" w:themeColor="accent2" w:val="single"/>
      </w:tblBorders>
    </w:tblPr>
  </w:style>
  <w:style w:styleId="Style_96" w:type="table">
    <w:name w:val="Colorful Grid Accent 4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97" w:type="table">
    <w:name w:val="Light List Accent 5"/>
    <w:basedOn w:val="Style_1"/>
    <w:pPr>
      <w:spacing w:after="0" w:line="240" w:lineRule="auto"/>
      <w:ind/>
    </w:pPr>
    <w:tblPr>
      <w:tblBorders>
        <w:top w:sz="8" w:themeColor="accent5" w:val="single"/>
        <w:left w:sz="8" w:themeColor="accent5" w:val="single"/>
        <w:bottom w:sz="8" w:themeColor="accent5" w:val="single"/>
        <w:right w:sz="8" w:themeColor="accent5" w:val="single"/>
      </w:tblBorders>
    </w:tblPr>
  </w:style>
  <w:style w:styleId="Style_98" w:type="table">
    <w:name w:val="Medium Shading 1 Accent 1"/>
    <w:basedOn w:val="Style_1"/>
    <w:pPr>
      <w:spacing w:after="0" w:line="240" w:lineRule="auto"/>
      <w:ind/>
    </w:pPr>
    <w:tblPr>
      <w:tblBorders>
        <w:top w:sz="8" w:themeColor="accent1" w:themeTint="BF" w:val="single"/>
        <w:left w:sz="8" w:themeColor="accent1" w:themeTint="BF" w:val="single"/>
        <w:bottom w:sz="8" w:themeColor="accent1" w:themeTint="BF" w:val="single"/>
        <w:right w:sz="8" w:themeColor="accent1" w:themeTint="BF" w:val="single"/>
        <w:insideH w:sz="8" w:themeColor="accent1" w:themeTint="BF" w:val="single"/>
      </w:tblBorders>
    </w:tblPr>
  </w:style>
  <w:style w:styleId="Style_99" w:type="table">
    <w:name w:val="Colorful List Accent 4"/>
    <w:basedOn w:val="Style_1"/>
    <w:pPr>
      <w:spacing w:after="0" w:line="240" w:lineRule="auto"/>
      <w:ind/>
    </w:pPr>
    <w:rPr>
      <w:color w:themeColor="text1" w:val="000000"/>
    </w:rPr>
  </w:style>
  <w:style w:styleId="Style_100" w:type="table">
    <w:name w:val="Light Grid Accent 6"/>
    <w:basedOn w:val="Style_1"/>
    <w:pPr>
      <w:spacing w:after="0" w:line="240" w:lineRule="auto"/>
      <w:ind/>
    </w:pPr>
    <w:tblPr>
      <w:tblBorders>
        <w:top w:sz="8" w:themeColor="accent6" w:val="single"/>
        <w:left w:sz="8" w:themeColor="accent6" w:val="single"/>
        <w:bottom w:sz="8" w:themeColor="accent6" w:val="single"/>
        <w:right w:sz="8" w:themeColor="accent6" w:val="single"/>
        <w:insideH w:sz="8" w:themeColor="accent6" w:val="single"/>
        <w:insideV w:sz="8" w:themeColor="accent6" w:val="single"/>
      </w:tblBorders>
    </w:tblPr>
  </w:style>
  <w:style w:styleId="Style_101" w:type="table">
    <w:name w:val="Light Shading Accent 6"/>
    <w:basedOn w:val="Style_1"/>
    <w:pPr>
      <w:spacing w:after="0" w:line="240" w:lineRule="auto"/>
      <w:ind/>
    </w:pPr>
    <w:rPr>
      <w:color w:themeColor="accent6" w:themeShade="BF" w:val="E46C0A"/>
    </w:rPr>
    <w:tblPr>
      <w:tblBorders>
        <w:top w:sz="8" w:themeColor="accent6" w:val="single"/>
        <w:bottom w:sz="8" w:themeColor="accent6" w:val="single"/>
      </w:tblBorders>
    </w:tblPr>
  </w:style>
  <w:style w:styleId="Style_102" w:type="table">
    <w:name w:val="Light List Accent 2"/>
    <w:basedOn w:val="Style_1"/>
    <w:pPr>
      <w:spacing w:after="0" w:line="240" w:lineRule="auto"/>
      <w:ind/>
    </w:pPr>
    <w:tblPr>
      <w:tblBorders>
        <w:top w:sz="8" w:themeColor="accent2" w:val="single"/>
        <w:left w:sz="8" w:themeColor="accent2" w:val="single"/>
        <w:bottom w:sz="8" w:themeColor="accent2" w:val="single"/>
        <w:right w:sz="8" w:themeColor="accent2" w:val="single"/>
      </w:tblBorders>
    </w:tblPr>
  </w:style>
  <w:style w:styleId="Style_103" w:type="table">
    <w:name w:val="Medium Grid 1 Accent 5"/>
    <w:basedOn w:val="Style_1"/>
    <w:pPr>
      <w:spacing w:after="0" w:line="240" w:lineRule="auto"/>
      <w:ind/>
    </w:pPr>
    <w:tblPr>
      <w:tblBorders>
        <w:top w:sz="8" w:themeColor="accent5" w:themeTint="BF" w:val="single"/>
        <w:left w:sz="8" w:themeColor="accent5" w:themeTint="BF" w:val="single"/>
        <w:bottom w:sz="8" w:themeColor="accent5" w:themeTint="BF" w:val="single"/>
        <w:right w:sz="8" w:themeColor="accent5" w:themeTint="BF" w:val="single"/>
        <w:insideH w:sz="8" w:themeColor="accent5" w:themeTint="BF" w:val="single"/>
        <w:insideV w:sz="8" w:themeColor="accent5" w:themeTint="BF" w:val="single"/>
      </w:tblBorders>
    </w:tblPr>
  </w:style>
  <w:style w:styleId="Style_104" w:type="table">
    <w:name w:val="Light Shading Accent 1"/>
    <w:basedOn w:val="Style_1"/>
    <w:pPr>
      <w:spacing w:after="0" w:line="240" w:lineRule="auto"/>
      <w:ind/>
    </w:pPr>
    <w:rPr>
      <w:color w:themeColor="accent1" w:themeShade="BF" w:val="376092"/>
    </w:rPr>
    <w:tblPr>
      <w:tblBorders>
        <w:top w:sz="8" w:themeColor="accent1" w:val="single"/>
        <w:bottom w:sz="8" w:themeColor="accent1" w:val="single"/>
      </w:tblBorders>
    </w:tblPr>
  </w:style>
  <w:style w:styleId="Style_105" w:type="table">
    <w:name w:val="Medium Grid 2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text1" w:val="single"/>
        <w:left w:sz="8" w:themeColor="text1" w:val="single"/>
        <w:bottom w:sz="8" w:themeColor="text1" w:val="single"/>
        <w:right w:sz="8" w:themeColor="text1" w:val="single"/>
        <w:insideH w:sz="8" w:themeColor="text1" w:val="single"/>
        <w:insideV w:sz="8" w:themeColor="text1" w:val="single"/>
      </w:tblBorders>
    </w:tblPr>
  </w:style>
  <w:style w:styleId="Style_106" w:type="table">
    <w:name w:val="Colorful Shading Accent 2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2" w:val="single"/>
        <w:left w:sz="4" w:themeColor="accent2" w:val="single"/>
        <w:bottom w:sz="4" w:themeColor="accent2" w:val="single"/>
        <w:right w:sz="4" w:themeColor="accent2" w:val="single"/>
        <w:insideH w:sz="4" w:themeColor="background1" w:val="single"/>
        <w:insideV w:sz="4" w:themeColor="background1" w:val="single"/>
      </w:tblBorders>
    </w:tblPr>
  </w:style>
  <w:style w:styleId="Style_107" w:type="table">
    <w:name w:val="Medium Grid 3 Accent 4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108" w:type="table">
    <w:name w:val="Colorful List Accent 2"/>
    <w:basedOn w:val="Style_1"/>
    <w:pPr>
      <w:spacing w:after="0" w:line="240" w:lineRule="auto"/>
      <w:ind/>
    </w:pPr>
    <w:rPr>
      <w:color w:themeColor="text1" w:val="000000"/>
    </w:rPr>
  </w:style>
  <w:style w:styleId="Style_109" w:type="table">
    <w:name w:val="Medium Grid 1 Accent 4"/>
    <w:basedOn w:val="Style_1"/>
    <w:pPr>
      <w:spacing w:after="0" w:line="240" w:lineRule="auto"/>
      <w:ind/>
    </w:pPr>
    <w:tblPr>
      <w:tblBorders>
        <w:top w:sz="8" w:themeColor="accent4" w:themeTint="BF" w:val="single"/>
        <w:left w:sz="8" w:themeColor="accent4" w:themeTint="BF" w:val="single"/>
        <w:bottom w:sz="8" w:themeColor="accent4" w:themeTint="BF" w:val="single"/>
        <w:right w:sz="8" w:themeColor="accent4" w:themeTint="BF" w:val="single"/>
        <w:insideH w:sz="8" w:themeColor="accent4" w:themeTint="BF" w:val="single"/>
        <w:insideV w:sz="8" w:themeColor="accent4" w:themeTint="BF" w:val="single"/>
      </w:tblBorders>
    </w:tblPr>
  </w:style>
  <w:style w:styleId="Style_110" w:type="table">
    <w:name w:val="Medium Grid 3 Accent 3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111" w:type="table">
    <w:name w:val="Colorful Shading Accent 1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2" w:val="single"/>
        <w:left w:sz="4" w:themeColor="accent1" w:val="single"/>
        <w:bottom w:sz="4" w:themeColor="accent1" w:val="single"/>
        <w:right w:sz="4" w:themeColor="accent1" w:val="single"/>
        <w:insideH w:sz="4" w:themeColor="background1" w:val="single"/>
        <w:insideV w:sz="4" w:themeColor="background1" w:val="single"/>
      </w:tblBorders>
    </w:tblPr>
  </w:style>
  <w:style w:styleId="Style_112" w:type="table">
    <w:name w:val="Colorful Shading Accent 6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5" w:val="single"/>
        <w:left w:sz="4" w:themeColor="accent6" w:val="single"/>
        <w:bottom w:sz="4" w:themeColor="accent6" w:val="single"/>
        <w:right w:sz="4" w:themeColor="accent6" w:val="single"/>
        <w:insideH w:sz="4" w:themeColor="background1" w:val="single"/>
        <w:insideV w:sz="4" w:themeColor="background1" w:val="single"/>
      </w:tblBorders>
    </w:tblPr>
  </w:style>
  <w:style w:styleId="Style_113" w:type="table">
    <w:name w:val="Medium Grid 3 Accent 2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114" w:type="table">
    <w:name w:val="Medium Shading 2 Accent 3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115" w:type="table">
    <w:name w:val="Light Shading"/>
    <w:basedOn w:val="Style_1"/>
    <w:pPr>
      <w:spacing w:after="0" w:line="240" w:lineRule="auto"/>
      <w:ind/>
    </w:pPr>
    <w:rPr>
      <w:color w:themeColor="text1" w:themeShade="BF" w:val="000000"/>
    </w:rPr>
    <w:tblPr>
      <w:tblBorders>
        <w:top w:sz="8" w:themeColor="text1" w:val="single"/>
        <w:bottom w:sz="8" w:themeColor="text1" w:val="single"/>
      </w:tblBorders>
    </w:tblPr>
  </w:style>
  <w:style w:styleId="Style_116" w:type="table">
    <w:name w:val="Medium Grid 1 Accent 3"/>
    <w:basedOn w:val="Style_1"/>
    <w:pPr>
      <w:spacing w:after="0" w:line="240" w:lineRule="auto"/>
      <w:ind/>
    </w:pPr>
    <w:tblPr>
      <w:tblBorders>
        <w:top w:sz="8" w:themeColor="accent3" w:themeTint="BF" w:val="single"/>
        <w:left w:sz="8" w:themeColor="accent3" w:themeTint="BF" w:val="single"/>
        <w:bottom w:sz="8" w:themeColor="accent3" w:themeTint="BF" w:val="single"/>
        <w:right w:sz="8" w:themeColor="accent3" w:themeTint="BF" w:val="single"/>
        <w:insideH w:sz="8" w:themeColor="accent3" w:themeTint="BF" w:val="single"/>
        <w:insideV w:sz="8" w:themeColor="accent3" w:themeTint="BF" w:val="single"/>
      </w:tblBorders>
    </w:tblPr>
  </w:style>
  <w:style w:styleId="Style_117" w:type="table">
    <w:name w:val="Colorful Grid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118" w:type="table">
    <w:name w:val="Medium Grid 2 Accent 5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5" w:val="single"/>
        <w:left w:sz="8" w:themeColor="accent5" w:val="single"/>
        <w:bottom w:sz="8" w:themeColor="accent5" w:val="single"/>
        <w:right w:sz="8" w:themeColor="accent5" w:val="single"/>
        <w:insideH w:sz="8" w:themeColor="accent5" w:val="single"/>
        <w:insideV w:sz="8" w:themeColor="accent5" w:val="single"/>
      </w:tblBorders>
    </w:tblPr>
  </w:style>
  <w:style w:styleId="Style_119" w:type="table">
    <w:name w:val="Light Grid Accent 2"/>
    <w:basedOn w:val="Style_1"/>
    <w:pPr>
      <w:spacing w:after="0" w:line="240" w:lineRule="auto"/>
      <w:ind/>
    </w:pPr>
    <w:tblPr>
      <w:tblBorders>
        <w:top w:sz="8" w:themeColor="accent2" w:val="single"/>
        <w:left w:sz="8" w:themeColor="accent2" w:val="single"/>
        <w:bottom w:sz="8" w:themeColor="accent2" w:val="single"/>
        <w:right w:sz="8" w:themeColor="accent2" w:val="single"/>
        <w:insideH w:sz="8" w:themeColor="accent2" w:val="single"/>
        <w:insideV w:sz="8" w:themeColor="accent2" w:val="single"/>
      </w:tblBorders>
    </w:tblPr>
  </w:style>
  <w:style w:styleId="Style_120" w:type="table">
    <w:name w:val="Medium List 2 Accent 1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1" w:val="single"/>
        <w:left w:sz="8" w:themeColor="accent1" w:val="single"/>
        <w:bottom w:sz="8" w:themeColor="accent1" w:val="single"/>
        <w:right w:sz="8" w:themeColor="accent1" w:val="single"/>
      </w:tblBorders>
    </w:tblPr>
  </w:style>
  <w:style w:styleId="Style_121" w:type="table">
    <w:name w:val="Colorful Grid Accent 1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2" w:type="table">
    <w:name w:val="Medium Shading 1 Accent 3"/>
    <w:basedOn w:val="Style_1"/>
    <w:pPr>
      <w:spacing w:after="0" w:line="240" w:lineRule="auto"/>
      <w:ind/>
    </w:pPr>
    <w:tblPr>
      <w:tblBorders>
        <w:top w:sz="8" w:themeColor="accent3" w:themeTint="BF" w:val="single"/>
        <w:left w:sz="8" w:themeColor="accent3" w:themeTint="BF" w:val="single"/>
        <w:bottom w:sz="8" w:themeColor="accent3" w:themeTint="BF" w:val="single"/>
        <w:right w:sz="8" w:themeColor="accent3" w:themeTint="BF" w:val="single"/>
        <w:insideH w:sz="8" w:themeColor="accent3" w:themeTint="BF" w:val="single"/>
      </w:tblBorders>
    </w:tblPr>
  </w:style>
  <w:style w:styleId="Style_123" w:type="table">
    <w:name w:val="Medium List 1 Accent 4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4" w:val="single"/>
        <w:bottom w:sz="8" w:themeColor="accent4" w:val="single"/>
      </w:tblBorders>
    </w:tblPr>
  </w:style>
  <w:style w:styleId="Style_124" w:type="table">
    <w:name w:val="Medium Grid 3 Accent 6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125" w:type="table">
    <w:name w:val="Light List"/>
    <w:basedOn w:val="Style_1"/>
    <w:pPr>
      <w:spacing w:after="0" w:line="240" w:lineRule="auto"/>
      <w:ind/>
    </w:pPr>
    <w:tblPr>
      <w:tblBorders>
        <w:top w:sz="8" w:themeColor="text1" w:val="single"/>
        <w:left w:sz="8" w:themeColor="text1" w:val="single"/>
        <w:bottom w:sz="8" w:themeColor="text1" w:val="single"/>
        <w:right w:sz="8" w:themeColor="text1" w:val="single"/>
      </w:tblBorders>
    </w:tblPr>
  </w:style>
  <w:style w:styleId="Style_126" w:type="table">
    <w:name w:val="Medium Shading 1"/>
    <w:basedOn w:val="Style_1"/>
    <w:pPr>
      <w:spacing w:after="0" w:line="240" w:lineRule="auto"/>
      <w:ind/>
    </w:pPr>
    <w:tblPr>
      <w:tblBorders>
        <w:top w:sz="8" w:themeColor="text1" w:themeTint="BF" w:val="single"/>
        <w:left w:sz="8" w:themeColor="text1" w:themeTint="BF" w:val="single"/>
        <w:bottom w:sz="8" w:themeColor="text1" w:themeTint="BF" w:val="single"/>
        <w:right w:sz="8" w:themeColor="text1" w:themeTint="BF" w:val="single"/>
        <w:insideH w:sz="8" w:themeColor="text1" w:themeTint="BF" w:val="single"/>
      </w:tblBorders>
    </w:tblPr>
  </w:style>
  <w:style w:styleId="Style_127" w:type="table">
    <w:name w:val="Medium Grid 1 Accent 6"/>
    <w:basedOn w:val="Style_1"/>
    <w:pPr>
      <w:spacing w:after="0" w:line="240" w:lineRule="auto"/>
      <w:ind/>
    </w:pPr>
    <w:tblPr>
      <w:tblBorders>
        <w:top w:sz="8" w:themeColor="accent6" w:themeTint="BF" w:val="single"/>
        <w:left w:sz="8" w:themeColor="accent6" w:themeTint="BF" w:val="single"/>
        <w:bottom w:sz="8" w:themeColor="accent6" w:themeTint="BF" w:val="single"/>
        <w:right w:sz="8" w:themeColor="accent6" w:themeTint="BF" w:val="single"/>
        <w:insideH w:sz="8" w:themeColor="accent6" w:themeTint="BF" w:val="single"/>
        <w:insideV w:sz="8" w:themeColor="accent6" w:themeTint="BF" w:val="single"/>
      </w:tblBorders>
    </w:tblPr>
  </w:style>
  <w:style w:styleId="Style_128" w:type="table">
    <w:name w:val="Light Shading Accent 2"/>
    <w:basedOn w:val="Style_1"/>
    <w:pPr>
      <w:spacing w:after="0" w:line="240" w:lineRule="auto"/>
      <w:ind/>
    </w:pPr>
    <w:rPr>
      <w:color w:themeColor="accent2" w:themeShade="BF" w:val="953735"/>
    </w:rPr>
    <w:tblPr>
      <w:tblBorders>
        <w:top w:sz="8" w:themeColor="accent2" w:val="single"/>
        <w:bottom w:sz="8" w:themeColor="accent2" w:val="single"/>
      </w:tblBorders>
    </w:tblPr>
  </w:style>
  <w:style w:styleId="Style_129" w:type="table">
    <w:name w:val="Colorful List Accent 6"/>
    <w:basedOn w:val="Style_1"/>
    <w:pPr>
      <w:spacing w:after="0" w:line="240" w:lineRule="auto"/>
      <w:ind/>
    </w:pPr>
    <w:rPr>
      <w:color w:themeColor="text1" w:val="000000"/>
    </w:rPr>
  </w:style>
  <w:style w:styleId="Style_130" w:type="table">
    <w:name w:val="Colorful Grid Accent 2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131" w:type="table">
    <w:name w:val="Medium Grid 2 Accent 6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6" w:val="single"/>
        <w:left w:sz="8" w:themeColor="accent6" w:val="single"/>
        <w:bottom w:sz="8" w:themeColor="accent6" w:val="single"/>
        <w:right w:sz="8" w:themeColor="accent6" w:val="single"/>
        <w:insideH w:sz="8" w:themeColor="accent6" w:val="single"/>
        <w:insideV w:sz="8" w:themeColor="accent6" w:val="single"/>
      </w:tblBorders>
    </w:tblPr>
  </w:style>
  <w:style w:styleId="Style_132" w:type="table">
    <w:name w:val="Medium Shading 1 Accent 4"/>
    <w:basedOn w:val="Style_1"/>
    <w:pPr>
      <w:spacing w:after="0" w:line="240" w:lineRule="auto"/>
      <w:ind/>
    </w:pPr>
    <w:tblPr>
      <w:tblBorders>
        <w:top w:sz="8" w:themeColor="accent4" w:themeTint="BF" w:val="single"/>
        <w:left w:sz="8" w:themeColor="accent4" w:themeTint="BF" w:val="single"/>
        <w:bottom w:sz="8" w:themeColor="accent4" w:themeTint="BF" w:val="single"/>
        <w:right w:sz="8" w:themeColor="accent4" w:themeTint="BF" w:val="single"/>
        <w:insideH w:sz="8" w:themeColor="accent4" w:themeTint="BF" w:val="single"/>
      </w:tblBorders>
    </w:tblPr>
  </w:style>
  <w:style w:styleId="Style_133" w:type="table">
    <w:name w:val="Medium Grid 2 Accent 4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4" w:val="single"/>
        <w:left w:sz="8" w:themeColor="accent4" w:val="single"/>
        <w:bottom w:sz="8" w:themeColor="accent4" w:val="single"/>
        <w:right w:sz="8" w:themeColor="accent4" w:val="single"/>
        <w:insideH w:sz="8" w:themeColor="accent4" w:val="single"/>
        <w:insideV w:sz="8" w:themeColor="accent4" w:val="single"/>
      </w:tblBorders>
    </w:tblPr>
  </w:style>
  <w:style w:styleId="Style_134" w:type="table">
    <w:name w:val="Medium List 1 Accent 2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2" w:val="single"/>
        <w:bottom w:sz="8" w:themeColor="accent2" w:val="single"/>
      </w:tblBorders>
    </w:tblPr>
  </w:style>
  <w:style w:styleId="Style_135" w:type="table">
    <w:name w:val="Medium List 2 Accent 3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3" w:val="single"/>
        <w:left w:sz="8" w:themeColor="accent3" w:val="single"/>
        <w:bottom w:sz="8" w:themeColor="accent3" w:val="single"/>
        <w:right w:sz="8" w:themeColor="accent3" w:val="single"/>
      </w:tblBorders>
    </w:tblPr>
  </w:style>
  <w:style w:styleId="Style_136" w:type="table">
    <w:name w:val="Dark List Accent 5"/>
    <w:basedOn w:val="Style_1"/>
    <w:pPr>
      <w:spacing w:after="0" w:line="240" w:lineRule="auto"/>
      <w:ind/>
    </w:pPr>
    <w:rPr>
      <w:color w:themeColor="background1" w:val="FFFFFF"/>
    </w:rPr>
  </w:style>
  <w:style w:styleId="Style_137" w:type="table">
    <w:name w:val="Medium List 2 Accent 5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5" w:val="single"/>
        <w:left w:sz="8" w:themeColor="accent5" w:val="single"/>
        <w:bottom w:sz="8" w:themeColor="accent5" w:val="single"/>
        <w:right w:sz="8" w:themeColor="accent5" w:val="single"/>
      </w:tblBorders>
    </w:tblPr>
  </w:style>
  <w:style w:styleId="Style_138" w:type="table">
    <w:name w:val="Table Grid"/>
    <w:basedOn w:val="Style_1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39" w:type="table">
    <w:name w:val="Medium Shading 1 Accent 2"/>
    <w:basedOn w:val="Style_1"/>
    <w:pPr>
      <w:spacing w:after="0" w:line="240" w:lineRule="auto"/>
      <w:ind/>
    </w:pPr>
    <w:tblPr>
      <w:tblBorders>
        <w:top w:sz="8" w:themeColor="accent2" w:themeTint="BF" w:val="single"/>
        <w:left w:sz="8" w:themeColor="accent2" w:themeTint="BF" w:val="single"/>
        <w:bottom w:sz="8" w:themeColor="accent2" w:themeTint="BF" w:val="single"/>
        <w:right w:sz="8" w:themeColor="accent2" w:themeTint="BF" w:val="single"/>
        <w:insideH w:sz="8" w:themeColor="accent2" w:themeTint="BF" w:val="single"/>
      </w:tblBorders>
    </w:tblPr>
  </w:style>
  <w:style w:styleId="Style_140" w:type="table">
    <w:name w:val="Light Grid Accent 3"/>
    <w:basedOn w:val="Style_1"/>
    <w:pPr>
      <w:spacing w:after="0" w:line="240" w:lineRule="auto"/>
      <w:ind/>
    </w:pPr>
    <w:tblPr>
      <w:tblBorders>
        <w:top w:sz="8" w:themeColor="accent3" w:val="single"/>
        <w:left w:sz="8" w:themeColor="accent3" w:val="single"/>
        <w:bottom w:sz="8" w:themeColor="accent3" w:val="single"/>
        <w:right w:sz="8" w:themeColor="accent3" w:val="single"/>
        <w:insideH w:sz="8" w:themeColor="accent3" w:val="single"/>
        <w:insideV w:sz="8" w:themeColor="accent3" w:val="single"/>
      </w:tblBorders>
    </w:tblPr>
  </w:style>
  <w:style w:styleId="Style_141" w:type="table">
    <w:name w:val="Medium Grid 3 Accent 1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142" w:type="table">
    <w:name w:val="Medium List 2 Accent 4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4" w:val="single"/>
        <w:left w:sz="8" w:themeColor="accent4" w:val="single"/>
        <w:bottom w:sz="8" w:themeColor="accent4" w:val="single"/>
        <w:right w:sz="8" w:themeColor="accent4" w:val="single"/>
      </w:tblBorders>
    </w:tblPr>
  </w:style>
  <w:style w:styleId="Style_143" w:type="table">
    <w:name w:val="Medium Shading 2 Accent 1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144" w:type="table">
    <w:name w:val="Light Shading Accent 3"/>
    <w:basedOn w:val="Style_1"/>
    <w:pPr>
      <w:spacing w:after="0" w:line="240" w:lineRule="auto"/>
      <w:ind/>
    </w:pPr>
    <w:rPr>
      <w:color w:themeColor="accent3" w:themeShade="BF" w:val="76933C"/>
    </w:rPr>
    <w:tblPr>
      <w:tblBorders>
        <w:top w:sz="8" w:themeColor="accent3" w:val="single"/>
        <w:bottom w:sz="8" w:themeColor="accent3" w:val="single"/>
      </w:tblBorders>
    </w:tblPr>
  </w:style>
  <w:style w:styleId="Style_145" w:type="table">
    <w:name w:val="Medium List 2 Accent 6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6" w:val="single"/>
        <w:left w:sz="8" w:themeColor="accent6" w:val="single"/>
        <w:bottom w:sz="8" w:themeColor="accent6" w:val="single"/>
        <w:right w:sz="8" w:themeColor="accent6" w:val="single"/>
      </w:tblBorders>
    </w:tblPr>
  </w:style>
  <w:style w:styleId="Style_146" w:type="table">
    <w:name w:val="Medium Shading 1 Accent 6"/>
    <w:basedOn w:val="Style_1"/>
    <w:pPr>
      <w:spacing w:after="0" w:line="240" w:lineRule="auto"/>
      <w:ind/>
    </w:pPr>
    <w:tblPr>
      <w:tblBorders>
        <w:top w:sz="8" w:themeColor="accent6" w:themeTint="BF" w:val="single"/>
        <w:left w:sz="8" w:themeColor="accent6" w:themeTint="BF" w:val="single"/>
        <w:bottom w:sz="8" w:themeColor="accent6" w:themeTint="BF" w:val="single"/>
        <w:right w:sz="8" w:themeColor="accent6" w:themeTint="BF" w:val="single"/>
        <w:insideH w:sz="8" w:themeColor="accent6" w:themeTint="BF" w:val="single"/>
      </w:tblBorders>
    </w:tblPr>
  </w:style>
  <w:style w:styleId="Style_147" w:type="table">
    <w:name w:val="Medium Grid 1 Accent 1"/>
    <w:basedOn w:val="Style_1"/>
    <w:pPr>
      <w:spacing w:after="0" w:line="240" w:lineRule="auto"/>
      <w:ind/>
    </w:pPr>
    <w:tblPr>
      <w:tblBorders>
        <w:top w:sz="8" w:themeColor="accent1" w:themeTint="BF" w:val="single"/>
        <w:left w:sz="8" w:themeColor="accent1" w:themeTint="BF" w:val="single"/>
        <w:bottom w:sz="8" w:themeColor="accent1" w:themeTint="BF" w:val="single"/>
        <w:right w:sz="8" w:themeColor="accent1" w:themeTint="BF" w:val="single"/>
        <w:insideH w:sz="8" w:themeColor="accent1" w:themeTint="BF" w:val="single"/>
        <w:insideV w:sz="8" w:themeColor="accent1" w:themeTint="BF" w:val="single"/>
      </w:tblBorders>
    </w:tblPr>
  </w:style>
  <w:style w:styleId="Style_148" w:type="table">
    <w:name w:val="Colorful List"/>
    <w:basedOn w:val="Style_1"/>
    <w:pPr>
      <w:spacing w:after="0" w:line="240" w:lineRule="auto"/>
      <w:ind/>
    </w:pPr>
    <w:rPr>
      <w:color w:themeColor="text1" w:val="000000"/>
    </w:rPr>
  </w:style>
  <w:style w:styleId="Style_149" w:type="table">
    <w:name w:val="Medium Shading 2 Accent 4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150" w:type="table">
    <w:name w:val="Medium Grid 2 Accent 2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2" w:val="single"/>
        <w:left w:sz="8" w:themeColor="accent2" w:val="single"/>
        <w:bottom w:sz="8" w:themeColor="accent2" w:val="single"/>
        <w:right w:sz="8" w:themeColor="accent2" w:val="single"/>
        <w:insideH w:sz="8" w:themeColor="accent2" w:val="single"/>
        <w:insideV w:sz="8" w:themeColor="accent2" w:val="single"/>
      </w:tblBorders>
    </w:tblPr>
  </w:style>
  <w:style w:styleId="Style_151" w:type="table">
    <w:name w:val="Medium Shading 1 Accent 5"/>
    <w:basedOn w:val="Style_1"/>
    <w:pPr>
      <w:spacing w:after="0" w:line="240" w:lineRule="auto"/>
      <w:ind/>
    </w:pPr>
    <w:tblPr>
      <w:tblBorders>
        <w:top w:sz="8" w:themeColor="accent5" w:themeTint="BF" w:val="single"/>
        <w:left w:sz="8" w:themeColor="accent5" w:themeTint="BF" w:val="single"/>
        <w:bottom w:sz="8" w:themeColor="accent5" w:themeTint="BF" w:val="single"/>
        <w:right w:sz="8" w:themeColor="accent5" w:themeTint="BF" w:val="single"/>
        <w:insideH w:sz="8" w:themeColor="accent5" w:themeTint="BF" w:val="single"/>
      </w:tblBorders>
    </w:tblPr>
  </w:style>
  <w:style w:styleId="Style_152" w:type="table">
    <w:name w:val="Medium List 2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text1" w:val="single"/>
        <w:left w:sz="8" w:themeColor="text1" w:val="single"/>
        <w:bottom w:sz="8" w:themeColor="text1" w:val="single"/>
        <w:right w:sz="8" w:themeColor="text1" w:val="single"/>
      </w:tblBorders>
    </w:tblPr>
  </w:style>
  <w:style w:styleId="Style_153" w:type="table">
    <w:name w:val="Light List Accent 3"/>
    <w:basedOn w:val="Style_1"/>
    <w:pPr>
      <w:spacing w:after="0" w:line="240" w:lineRule="auto"/>
      <w:ind/>
    </w:pPr>
    <w:tblPr>
      <w:tblBorders>
        <w:top w:sz="8" w:themeColor="accent3" w:val="single"/>
        <w:left w:sz="8" w:themeColor="accent3" w:val="single"/>
        <w:bottom w:sz="8" w:themeColor="accent3" w:val="single"/>
        <w:right w:sz="8" w:themeColor="accent3" w:val="single"/>
      </w:tblBorders>
    </w:tblPr>
  </w:style>
  <w:style w:styleId="Style_154" w:type="table">
    <w:name w:val="Colorful Grid Accent 6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155" w:type="table">
    <w:name w:val="Medium Shading 2 Accent 6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156" w:type="table">
    <w:name w:val="Dark List Accent 1"/>
    <w:basedOn w:val="Style_1"/>
    <w:pPr>
      <w:spacing w:after="0" w:line="240" w:lineRule="auto"/>
      <w:ind/>
    </w:pPr>
    <w:rPr>
      <w:color w:themeColor="background1" w:val="FFFFFF"/>
    </w:rPr>
  </w:style>
  <w:style w:styleId="Style_157" w:type="table">
    <w:name w:val="Dark List"/>
    <w:basedOn w:val="Style_1"/>
    <w:pPr>
      <w:spacing w:after="0" w:line="240" w:lineRule="auto"/>
      <w:ind/>
    </w:pPr>
    <w:rPr>
      <w:color w:themeColor="background1" w:val="FFFFFF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MyOffice-CoreFramework-iOS/26-1013.725.7189.647.24@RELEASE-CORE-26.0-RC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2022-10-01T22:41:18Z</dcterms:modified>
</cp:coreProperties>
</file>